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084887" w14:textId="77777777" w:rsidR="00C76FF0" w:rsidRDefault="00C76FF0" w:rsidP="00C76FF0">
      <w:pPr>
        <w:jc w:val="center"/>
        <w:rPr>
          <w:rFonts w:ascii="Calibri" w:hAnsi="Calibri" w:cs="Calibri"/>
          <w:b/>
          <w:bCs/>
          <w:color w:val="215E99" w:themeColor="text2" w:themeTint="BF"/>
          <w:sz w:val="36"/>
          <w:szCs w:val="36"/>
        </w:rPr>
      </w:pPr>
    </w:p>
    <w:p w14:paraId="01D345A7" w14:textId="77777777" w:rsidR="00C76FF0" w:rsidRPr="0016553A" w:rsidRDefault="00C76FF0" w:rsidP="00C76FF0">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2123CCA5" w14:textId="77777777" w:rsidR="00C76FF0" w:rsidRPr="00FB39CD" w:rsidRDefault="00C76FF0" w:rsidP="00C76FF0">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 dell’ex Segretariato Generale</w:t>
      </w:r>
    </w:p>
    <w:p w14:paraId="756E9987" w14:textId="77777777" w:rsidR="00C76FF0" w:rsidRPr="00082A87" w:rsidRDefault="00C76FF0" w:rsidP="00C76FF0"/>
    <w:p w14:paraId="2F04BABE"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 DEL PN CULTURA</w:t>
      </w:r>
    </w:p>
    <w:p w14:paraId="637CD7AC"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476ADAB8"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69559AA2" w14:textId="77777777" w:rsidR="00C76FF0" w:rsidRPr="00BE3D16" w:rsidRDefault="00C76FF0" w:rsidP="00C76FF0">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141A383C" w14:textId="77777777" w:rsidR="00C76FF0" w:rsidRPr="00082A87" w:rsidRDefault="00C76FF0" w:rsidP="00C76FF0"/>
    <w:p w14:paraId="4CEC012E" w14:textId="187C9AB4" w:rsidR="00C76FF0" w:rsidRDefault="00C76FF0" w:rsidP="00C76FF0">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 xml:space="preserve">GUIDA </w:t>
      </w:r>
      <w:r w:rsidR="008A490A">
        <w:rPr>
          <w:rFonts w:ascii="Calibri" w:hAnsi="Calibri" w:cs="Calibri"/>
          <w:b/>
          <w:bCs/>
          <w:color w:val="215E99" w:themeColor="text2" w:themeTint="BF"/>
          <w:sz w:val="36"/>
          <w:szCs w:val="36"/>
        </w:rPr>
        <w:t>OPERATIVA PER LA COMPILAZIONE DEGLI INDICATORI</w:t>
      </w:r>
    </w:p>
    <w:p w14:paraId="4185D6A5" w14:textId="77777777" w:rsidR="00C76FF0" w:rsidRPr="00B511F5" w:rsidRDefault="00C76FF0" w:rsidP="00C76FF0">
      <w:pPr>
        <w:jc w:val="center"/>
        <w:rPr>
          <w:rFonts w:ascii="Calibri" w:hAnsi="Calibri" w:cs="Calibri"/>
          <w:color w:val="215E99" w:themeColor="text2" w:themeTint="BF"/>
          <w:sz w:val="36"/>
          <w:szCs w:val="36"/>
        </w:rPr>
      </w:pPr>
      <w:r w:rsidRPr="00B511F5">
        <w:rPr>
          <w:rFonts w:ascii="Calibri" w:hAnsi="Calibri" w:cs="Calibri"/>
          <w:color w:val="215E99" w:themeColor="text2" w:themeTint="BF"/>
          <w:sz w:val="36"/>
          <w:szCs w:val="36"/>
        </w:rPr>
        <w:t>dei Progetti del PN Cultura 2021-27</w:t>
      </w:r>
    </w:p>
    <w:p w14:paraId="46884412" w14:textId="77777777" w:rsidR="00C76FF0" w:rsidRPr="00FB39CD" w:rsidRDefault="00C76FF0" w:rsidP="00C76FF0">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2.1.1</w:t>
      </w:r>
    </w:p>
    <w:p w14:paraId="74A82EFE" w14:textId="77777777" w:rsidR="00C76FF0" w:rsidRPr="00082A87" w:rsidRDefault="00C76FF0" w:rsidP="00C76FF0"/>
    <w:p w14:paraId="731FB8E9" w14:textId="1D8BEE9E" w:rsidR="00C76FF0" w:rsidRPr="00D00466" w:rsidRDefault="00C76FF0" w:rsidP="00C76FF0">
      <w:pPr>
        <w:jc w:val="center"/>
        <w:rPr>
          <w:rFonts w:ascii="Calibri" w:hAnsi="Calibri" w:cs="Calibri"/>
          <w:i/>
          <w:iCs/>
          <w:color w:val="215E99" w:themeColor="text2" w:themeTint="BF"/>
          <w:sz w:val="28"/>
          <w:szCs w:val="28"/>
        </w:rPr>
      </w:pPr>
      <w:r w:rsidRPr="00E96AD6">
        <w:rPr>
          <w:rFonts w:ascii="Calibri" w:hAnsi="Calibri" w:cs="Calibri"/>
          <w:i/>
          <w:iCs/>
          <w:color w:val="215E99" w:themeColor="text2" w:themeTint="BF"/>
          <w:sz w:val="28"/>
          <w:szCs w:val="28"/>
        </w:rPr>
        <w:t>Versione 1.</w:t>
      </w:r>
      <w:r w:rsidR="00E96AD6" w:rsidRPr="00E96AD6">
        <w:rPr>
          <w:rFonts w:ascii="Calibri" w:hAnsi="Calibri" w:cs="Calibri"/>
          <w:i/>
          <w:iCs/>
          <w:color w:val="215E99" w:themeColor="text2" w:themeTint="BF"/>
          <w:sz w:val="28"/>
          <w:szCs w:val="28"/>
        </w:rPr>
        <w:t>2</w:t>
      </w:r>
      <w:r w:rsidRPr="00E96AD6">
        <w:rPr>
          <w:rFonts w:ascii="Calibri" w:hAnsi="Calibri" w:cs="Calibri"/>
          <w:i/>
          <w:iCs/>
          <w:color w:val="215E99" w:themeColor="text2" w:themeTint="BF"/>
          <w:sz w:val="28"/>
          <w:szCs w:val="28"/>
        </w:rPr>
        <w:t xml:space="preserve"> del </w:t>
      </w:r>
      <w:r w:rsidR="00E96AD6" w:rsidRPr="00E96AD6">
        <w:rPr>
          <w:rFonts w:ascii="Calibri" w:hAnsi="Calibri" w:cs="Calibri"/>
          <w:i/>
          <w:iCs/>
          <w:color w:val="215E99" w:themeColor="text2" w:themeTint="BF"/>
          <w:sz w:val="28"/>
          <w:szCs w:val="28"/>
        </w:rPr>
        <w:t xml:space="preserve">17 </w:t>
      </w:r>
      <w:r w:rsidR="00F44DBA" w:rsidRPr="00E96AD6">
        <w:rPr>
          <w:rFonts w:ascii="Calibri" w:hAnsi="Calibri" w:cs="Calibri"/>
          <w:i/>
          <w:iCs/>
          <w:color w:val="215E99" w:themeColor="text2" w:themeTint="BF"/>
          <w:sz w:val="28"/>
          <w:szCs w:val="28"/>
        </w:rPr>
        <w:t>giugno</w:t>
      </w:r>
      <w:r w:rsidRPr="00E96AD6">
        <w:rPr>
          <w:rFonts w:ascii="Calibri" w:hAnsi="Calibri" w:cs="Calibri"/>
          <w:i/>
          <w:iCs/>
          <w:color w:val="215E99" w:themeColor="text2" w:themeTint="BF"/>
          <w:sz w:val="28"/>
          <w:szCs w:val="28"/>
        </w:rPr>
        <w:t xml:space="preserve"> 2025</w:t>
      </w:r>
    </w:p>
    <w:p w14:paraId="2305BF8D" w14:textId="77777777" w:rsidR="00C76FF0" w:rsidRPr="00082A87" w:rsidRDefault="00C76FF0" w:rsidP="00C76FF0">
      <w:r w:rsidRPr="00082A87">
        <w:rPr>
          <w:noProof/>
          <w:lang w:eastAsia="it-IT"/>
        </w:rPr>
        <w:drawing>
          <wp:anchor distT="0" distB="0" distL="114300" distR="114300" simplePos="0" relativeHeight="251660288" behindDoc="1" locked="0" layoutInCell="1" allowOverlap="1" wp14:anchorId="429BC6B5" wp14:editId="6D22DC6D">
            <wp:simplePos x="0" y="0"/>
            <wp:positionH relativeFrom="column">
              <wp:posOffset>-101617</wp:posOffset>
            </wp:positionH>
            <wp:positionV relativeFrom="page">
              <wp:posOffset>6492240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8">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E925645" w14:textId="77777777" w:rsidR="00C76FF0" w:rsidRDefault="00C76FF0" w:rsidP="00C76FF0"/>
    <w:p w14:paraId="3F046AEF" w14:textId="77777777" w:rsidR="00C76FF0" w:rsidRPr="00C12583" w:rsidRDefault="00C76FF0" w:rsidP="00C76FF0"/>
    <w:p w14:paraId="278732CF" w14:textId="77777777" w:rsidR="00C76FF0" w:rsidRPr="00C12583" w:rsidRDefault="00C76FF0" w:rsidP="00C76FF0"/>
    <w:p w14:paraId="08B4FCD4" w14:textId="77777777" w:rsidR="00C76FF0" w:rsidRPr="00C12583" w:rsidRDefault="00C76FF0" w:rsidP="00C76FF0"/>
    <w:p w14:paraId="22540B63" w14:textId="77777777" w:rsidR="00C76FF0" w:rsidRPr="00C12583" w:rsidRDefault="00C76FF0" w:rsidP="00C76FF0"/>
    <w:p w14:paraId="0D459B8D" w14:textId="77777777" w:rsidR="00C76FF0" w:rsidRPr="00C12583" w:rsidRDefault="00C76FF0" w:rsidP="00C76FF0"/>
    <w:p w14:paraId="426D27BF" w14:textId="77777777" w:rsidR="00C76FF0" w:rsidRPr="00C12583" w:rsidRDefault="00C76FF0" w:rsidP="00C76FF0"/>
    <w:p w14:paraId="709A94B7" w14:textId="77777777" w:rsidR="00C76FF0" w:rsidRPr="00C12583" w:rsidRDefault="00C76FF0" w:rsidP="00C76FF0"/>
    <w:p w14:paraId="75481182" w14:textId="77777777" w:rsidR="00C76FF0" w:rsidRPr="00C12583" w:rsidRDefault="00C76FF0" w:rsidP="00C76FF0"/>
    <w:p w14:paraId="68D4B11E" w14:textId="77777777" w:rsidR="00C76FF0" w:rsidRPr="00C12583" w:rsidRDefault="00C76FF0" w:rsidP="00C76FF0"/>
    <w:p w14:paraId="02881769" w14:textId="77777777" w:rsidR="006A49E1" w:rsidRDefault="006A49E1" w:rsidP="005E1336">
      <w:pPr>
        <w:autoSpaceDE w:val="0"/>
        <w:autoSpaceDN w:val="0"/>
        <w:adjustRightInd w:val="0"/>
        <w:spacing w:before="80" w:after="80" w:line="240" w:lineRule="auto"/>
        <w:jc w:val="both"/>
        <w:rPr>
          <w:rFonts w:ascii="Calibri" w:hAnsi="Calibri" w:cs="Calibri"/>
          <w:bCs/>
          <w:color w:val="000000"/>
        </w:rPr>
      </w:pPr>
    </w:p>
    <w:p w14:paraId="1CD934CC" w14:textId="77777777" w:rsidR="00653919" w:rsidRDefault="00653919" w:rsidP="005E1336">
      <w:pPr>
        <w:autoSpaceDE w:val="0"/>
        <w:autoSpaceDN w:val="0"/>
        <w:adjustRightInd w:val="0"/>
        <w:spacing w:before="80" w:after="80" w:line="240" w:lineRule="auto"/>
        <w:jc w:val="both"/>
        <w:rPr>
          <w:rFonts w:ascii="Calibri" w:hAnsi="Calibri" w:cs="Calibri"/>
          <w:b/>
          <w:color w:val="215E99" w:themeColor="text2" w:themeTint="BF"/>
          <w:sz w:val="24"/>
          <w:szCs w:val="24"/>
        </w:rPr>
      </w:pPr>
    </w:p>
    <w:p w14:paraId="53478A36" w14:textId="77777777" w:rsidR="0026243A" w:rsidRDefault="0026243A" w:rsidP="00E50523">
      <w:pPr>
        <w:rPr>
          <w:rFonts w:ascii="Calibri" w:hAnsi="Calibri" w:cs="Calibri"/>
          <w:b/>
          <w:color w:val="215E99" w:themeColor="text2" w:themeTint="BF"/>
          <w:sz w:val="24"/>
          <w:szCs w:val="24"/>
        </w:rPr>
      </w:pPr>
    </w:p>
    <w:p w14:paraId="388FF58A" w14:textId="77777777" w:rsidR="0026243A" w:rsidRDefault="0026243A" w:rsidP="00E50523">
      <w:pPr>
        <w:rPr>
          <w:rFonts w:ascii="Calibri" w:hAnsi="Calibri" w:cs="Calibri"/>
          <w:b/>
          <w:color w:val="215E99" w:themeColor="text2" w:themeTint="BF"/>
          <w:sz w:val="24"/>
          <w:szCs w:val="24"/>
        </w:rPr>
      </w:pPr>
    </w:p>
    <w:p w14:paraId="05CB6EE7" w14:textId="77777777" w:rsidR="0026243A" w:rsidRDefault="0026243A" w:rsidP="0026243A"/>
    <w:p w14:paraId="686A3722" w14:textId="77777777" w:rsidR="0026243A" w:rsidRPr="00082A87" w:rsidRDefault="0026243A" w:rsidP="0026243A">
      <w:pPr>
        <w:sectPr w:rsidR="0026243A" w:rsidRPr="00082A87" w:rsidSect="0026243A">
          <w:headerReference w:type="default" r:id="rId9"/>
          <w:footerReference w:type="default" r:id="rId10"/>
          <w:pgSz w:w="11906" w:h="16838"/>
          <w:pgMar w:top="1417" w:right="1134" w:bottom="1134" w:left="1134" w:header="426" w:footer="708" w:gutter="0"/>
          <w:cols w:space="708"/>
          <w:titlePg/>
          <w:docGrid w:linePitch="360"/>
        </w:sectPr>
      </w:pPr>
    </w:p>
    <w:p w14:paraId="1614648B" w14:textId="77777777" w:rsidR="00E50523" w:rsidRPr="00E50523" w:rsidRDefault="00E50523" w:rsidP="00E50523">
      <w:pPr>
        <w:rPr>
          <w:rFonts w:ascii="Calibri" w:hAnsi="Calibri" w:cs="Calibri"/>
          <w:b/>
          <w:color w:val="215E99" w:themeColor="text2" w:themeTint="BF"/>
          <w:sz w:val="24"/>
          <w:szCs w:val="24"/>
        </w:rPr>
      </w:pPr>
    </w:p>
    <w:p w14:paraId="4643DBE8" w14:textId="34E834A1" w:rsidR="00905C19" w:rsidRPr="00FD6BB5" w:rsidRDefault="00905C19" w:rsidP="005E1336">
      <w:pPr>
        <w:autoSpaceDE w:val="0"/>
        <w:autoSpaceDN w:val="0"/>
        <w:adjustRightInd w:val="0"/>
        <w:spacing w:before="80" w:after="80" w:line="240" w:lineRule="auto"/>
        <w:jc w:val="both"/>
        <w:rPr>
          <w:rFonts w:ascii="Calibri" w:hAnsi="Calibri" w:cs="Calibri"/>
          <w:b/>
          <w:color w:val="215E99" w:themeColor="text2" w:themeTint="BF"/>
          <w:sz w:val="28"/>
          <w:szCs w:val="28"/>
        </w:rPr>
      </w:pPr>
      <w:r w:rsidRPr="00FD6BB5">
        <w:rPr>
          <w:rFonts w:ascii="Calibri" w:hAnsi="Calibri" w:cs="Calibri"/>
          <w:b/>
          <w:color w:val="215E99" w:themeColor="text2" w:themeTint="BF"/>
          <w:sz w:val="28"/>
          <w:szCs w:val="28"/>
        </w:rPr>
        <w:t>Premessa</w:t>
      </w:r>
    </w:p>
    <w:p w14:paraId="34740A4B" w14:textId="6D00798C" w:rsidR="00F14DC1" w:rsidRPr="00B542AB" w:rsidRDefault="00F3760F"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Gli indicatori svolgono un ruolo cruciale nel garantire il monitoraggio e la valutazione dei Programmi misurando i risultati e l'efficacia delle azioni intraprese così come stabilito</w:t>
      </w:r>
      <w:r w:rsidR="009169CC" w:rsidRPr="00B542AB">
        <w:rPr>
          <w:rFonts w:ascii="Calibri" w:hAnsi="Calibri" w:cs="Calibri"/>
          <w:bCs/>
          <w:color w:val="000000"/>
          <w:sz w:val="24"/>
          <w:szCs w:val="24"/>
        </w:rPr>
        <w:t xml:space="preserve"> dall’art. 16</w:t>
      </w:r>
      <w:r w:rsidRPr="00B542AB">
        <w:rPr>
          <w:rFonts w:ascii="Calibri" w:hAnsi="Calibri" w:cs="Calibri"/>
          <w:bCs/>
          <w:color w:val="000000"/>
          <w:sz w:val="24"/>
          <w:szCs w:val="24"/>
        </w:rPr>
        <w:t xml:space="preserve"> d</w:t>
      </w:r>
      <w:r w:rsidR="009169CC" w:rsidRPr="00B542AB">
        <w:rPr>
          <w:rFonts w:ascii="Calibri" w:hAnsi="Calibri" w:cs="Calibri"/>
          <w:bCs/>
          <w:color w:val="000000"/>
          <w:sz w:val="24"/>
          <w:szCs w:val="24"/>
        </w:rPr>
        <w:t>e</w:t>
      </w:r>
      <w:r w:rsidRPr="00B542AB">
        <w:rPr>
          <w:rFonts w:ascii="Calibri" w:hAnsi="Calibri" w:cs="Calibri"/>
          <w:bCs/>
          <w:color w:val="000000"/>
          <w:sz w:val="24"/>
          <w:szCs w:val="24"/>
        </w:rPr>
        <w:t xml:space="preserve">l Regolamento </w:t>
      </w:r>
      <w:r w:rsidR="009169CC" w:rsidRPr="00B542AB">
        <w:rPr>
          <w:rFonts w:ascii="Calibri" w:hAnsi="Calibri" w:cs="Calibri"/>
          <w:bCs/>
          <w:color w:val="000000"/>
          <w:sz w:val="24"/>
          <w:szCs w:val="24"/>
        </w:rPr>
        <w:t xml:space="preserve">(UE) </w:t>
      </w:r>
      <w:r w:rsidRPr="00B542AB">
        <w:rPr>
          <w:rFonts w:ascii="Calibri" w:hAnsi="Calibri" w:cs="Calibri"/>
          <w:bCs/>
          <w:color w:val="000000"/>
          <w:sz w:val="24"/>
          <w:szCs w:val="24"/>
        </w:rPr>
        <w:t>2021/1060</w:t>
      </w:r>
      <w:r w:rsidR="00DC745F" w:rsidRPr="00B542AB">
        <w:rPr>
          <w:rFonts w:ascii="Calibri" w:hAnsi="Calibri" w:cs="Calibri"/>
          <w:bCs/>
          <w:color w:val="000000"/>
          <w:sz w:val="24"/>
          <w:szCs w:val="24"/>
        </w:rPr>
        <w:t>. Ciascuno Stato membro</w:t>
      </w:r>
      <w:r w:rsidR="00425949" w:rsidRPr="00B542AB">
        <w:rPr>
          <w:rFonts w:ascii="Calibri" w:hAnsi="Calibri" w:cs="Calibri"/>
          <w:bCs/>
          <w:color w:val="000000"/>
          <w:sz w:val="24"/>
          <w:szCs w:val="24"/>
        </w:rPr>
        <w:t>, infatti,</w:t>
      </w:r>
      <w:r w:rsidR="00DC745F" w:rsidRPr="00B542AB">
        <w:rPr>
          <w:rFonts w:ascii="Calibri" w:hAnsi="Calibri" w:cs="Calibri"/>
          <w:bCs/>
          <w:color w:val="000000"/>
          <w:sz w:val="24"/>
          <w:szCs w:val="24"/>
        </w:rPr>
        <w:t xml:space="preserve"> istituisce un quadro di riferimento dell’efficacia dell’attuazione che prevede la sorveglianza, la rendicontazione e la valutazione della performance di un programma durante la sua attuazione e contribuisce a misurare la performance generale dei fondi. </w:t>
      </w:r>
    </w:p>
    <w:p w14:paraId="331007F7" w14:textId="233146C0" w:rsidR="00A42315" w:rsidRPr="00B542AB" w:rsidRDefault="00A42315"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 xml:space="preserve">Il contesto di riferimento per valutare l'efficacia dell'attuazione è composto da: </w:t>
      </w:r>
    </w:p>
    <w:p w14:paraId="3DFFF973" w14:textId="24E4D00A" w:rsidR="00D942A3" w:rsidRPr="00B542AB" w:rsidRDefault="00DC745F" w:rsidP="004E65AD">
      <w:pPr>
        <w:pStyle w:val="Paragrafoelenco"/>
        <w:numPr>
          <w:ilvl w:val="0"/>
          <w:numId w:val="10"/>
        </w:numPr>
        <w:autoSpaceDE w:val="0"/>
        <w:autoSpaceDN w:val="0"/>
        <w:adjustRightInd w:val="0"/>
        <w:spacing w:before="120" w:after="120" w:line="240" w:lineRule="auto"/>
        <w:ind w:left="364"/>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indicatori di output e di risultato</w:t>
      </w:r>
      <w:r w:rsidRPr="00B542AB">
        <w:rPr>
          <w:rFonts w:ascii="Calibri" w:hAnsi="Calibri" w:cs="Calibri"/>
          <w:bCs/>
          <w:color w:val="000000"/>
          <w:sz w:val="24"/>
          <w:szCs w:val="24"/>
        </w:rPr>
        <w:t xml:space="preserve"> collegati a obiettivi specifici stabiliti nei regolamenti specifici</w:t>
      </w:r>
      <w:r w:rsidR="00D62477" w:rsidRPr="00B542AB">
        <w:rPr>
          <w:rFonts w:ascii="Calibri" w:hAnsi="Calibri" w:cs="Calibri"/>
          <w:bCs/>
          <w:color w:val="000000"/>
          <w:sz w:val="24"/>
          <w:szCs w:val="24"/>
        </w:rPr>
        <w:t xml:space="preserve"> (i primi misurano il prodotto dell’attività svolta nell’attuazione dell’intervento, i secondi restituiscono informazioni sui cambiamenti </w:t>
      </w:r>
      <w:r w:rsidR="002E3472" w:rsidRPr="00B542AB">
        <w:rPr>
          <w:rFonts w:ascii="Calibri" w:hAnsi="Calibri" w:cs="Calibri"/>
          <w:bCs/>
          <w:color w:val="000000"/>
          <w:sz w:val="24"/>
          <w:szCs w:val="24"/>
        </w:rPr>
        <w:t>che l’intervento ha</w:t>
      </w:r>
      <w:r w:rsidR="00F51368" w:rsidRPr="00B542AB">
        <w:rPr>
          <w:rFonts w:ascii="Calibri" w:hAnsi="Calibri" w:cs="Calibri"/>
          <w:bCs/>
          <w:color w:val="000000"/>
          <w:sz w:val="24"/>
          <w:szCs w:val="24"/>
        </w:rPr>
        <w:t xml:space="preserve"> </w:t>
      </w:r>
      <w:r w:rsidR="002E3472" w:rsidRPr="00B542AB">
        <w:rPr>
          <w:rFonts w:ascii="Calibri" w:hAnsi="Calibri" w:cs="Calibri"/>
          <w:bCs/>
          <w:color w:val="000000"/>
          <w:sz w:val="24"/>
          <w:szCs w:val="24"/>
        </w:rPr>
        <w:t>generato</w:t>
      </w:r>
      <w:r w:rsidR="00F51368" w:rsidRPr="00B542AB">
        <w:rPr>
          <w:rFonts w:ascii="Calibri" w:hAnsi="Calibri" w:cs="Calibri"/>
          <w:bCs/>
          <w:color w:val="000000"/>
          <w:sz w:val="24"/>
          <w:szCs w:val="24"/>
        </w:rPr>
        <w:t>);</w:t>
      </w:r>
    </w:p>
    <w:p w14:paraId="7FAB5497" w14:textId="52C8A12F" w:rsidR="00D942A3" w:rsidRPr="00B542AB" w:rsidRDefault="00DC745F" w:rsidP="004E65AD">
      <w:pPr>
        <w:pStyle w:val="Paragrafoelenco"/>
        <w:numPr>
          <w:ilvl w:val="0"/>
          <w:numId w:val="10"/>
        </w:numPr>
        <w:autoSpaceDE w:val="0"/>
        <w:autoSpaceDN w:val="0"/>
        <w:adjustRightInd w:val="0"/>
        <w:spacing w:before="120" w:after="120" w:line="240" w:lineRule="auto"/>
        <w:ind w:left="350"/>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target intermedi</w:t>
      </w:r>
      <w:r w:rsidRPr="00B542AB">
        <w:rPr>
          <w:rFonts w:ascii="Calibri" w:hAnsi="Calibri" w:cs="Calibri"/>
          <w:bCs/>
          <w:color w:val="000000"/>
          <w:sz w:val="24"/>
          <w:szCs w:val="24"/>
        </w:rPr>
        <w:t xml:space="preserve"> da conseguire entro la fine dell’anno 2024 per gli indicatori di output</w:t>
      </w:r>
      <w:r w:rsidR="00D942A3" w:rsidRPr="00B542AB">
        <w:rPr>
          <w:rFonts w:ascii="Calibri" w:hAnsi="Calibri" w:cs="Calibri"/>
          <w:bCs/>
          <w:color w:val="000000"/>
          <w:sz w:val="24"/>
          <w:szCs w:val="24"/>
        </w:rPr>
        <w:t>;</w:t>
      </w:r>
    </w:p>
    <w:p w14:paraId="7A302B15" w14:textId="75DC6043" w:rsidR="009169CC" w:rsidRPr="00B542AB" w:rsidRDefault="00DC745F" w:rsidP="004E65AD">
      <w:pPr>
        <w:pStyle w:val="Paragrafoelenco"/>
        <w:numPr>
          <w:ilvl w:val="0"/>
          <w:numId w:val="10"/>
        </w:numPr>
        <w:autoSpaceDE w:val="0"/>
        <w:autoSpaceDN w:val="0"/>
        <w:adjustRightInd w:val="0"/>
        <w:spacing w:before="120" w:after="120" w:line="240" w:lineRule="auto"/>
        <w:ind w:left="350"/>
        <w:contextualSpacing w:val="0"/>
        <w:jc w:val="both"/>
        <w:rPr>
          <w:rFonts w:ascii="Calibri" w:hAnsi="Calibri" w:cs="Calibri"/>
          <w:bCs/>
          <w:color w:val="000000"/>
          <w:sz w:val="24"/>
          <w:szCs w:val="24"/>
        </w:rPr>
      </w:pPr>
      <w:r w:rsidRPr="00B542AB">
        <w:rPr>
          <w:rFonts w:ascii="Calibri" w:hAnsi="Calibri" w:cs="Calibri"/>
          <w:b/>
          <w:color w:val="215E99" w:themeColor="text2" w:themeTint="BF"/>
          <w:sz w:val="24"/>
          <w:szCs w:val="24"/>
        </w:rPr>
        <w:t>target finali</w:t>
      </w:r>
      <w:r w:rsidRPr="00B542AB">
        <w:rPr>
          <w:rFonts w:ascii="Calibri" w:hAnsi="Calibri" w:cs="Calibri"/>
          <w:bCs/>
          <w:color w:val="000000"/>
          <w:sz w:val="24"/>
          <w:szCs w:val="24"/>
        </w:rPr>
        <w:t xml:space="preserve"> da conseguire entro la fine dell’anno 2029 per gli indicatori di output e di risultato</w:t>
      </w:r>
      <w:r w:rsidR="00D942A3" w:rsidRPr="00B542AB">
        <w:rPr>
          <w:rFonts w:ascii="Calibri" w:hAnsi="Calibri" w:cs="Calibri"/>
          <w:bCs/>
          <w:color w:val="000000"/>
          <w:sz w:val="24"/>
          <w:szCs w:val="24"/>
        </w:rPr>
        <w:t>;</w:t>
      </w:r>
    </w:p>
    <w:p w14:paraId="5DED9856" w14:textId="3E91EE47" w:rsidR="003F1E94" w:rsidRPr="00B542AB" w:rsidRDefault="00D21910" w:rsidP="004E65AD">
      <w:pPr>
        <w:autoSpaceDE w:val="0"/>
        <w:autoSpaceDN w:val="0"/>
        <w:adjustRightInd w:val="0"/>
        <w:spacing w:before="120" w:after="120" w:line="240" w:lineRule="auto"/>
        <w:jc w:val="both"/>
        <w:rPr>
          <w:rFonts w:ascii="Calibri" w:hAnsi="Calibri" w:cs="Calibri"/>
          <w:bCs/>
          <w:color w:val="000000"/>
          <w:sz w:val="24"/>
          <w:szCs w:val="24"/>
        </w:rPr>
      </w:pPr>
      <w:r w:rsidRPr="00B542AB">
        <w:rPr>
          <w:rFonts w:ascii="Calibri" w:hAnsi="Calibri" w:cs="Calibri"/>
          <w:bCs/>
          <w:color w:val="000000"/>
          <w:sz w:val="24"/>
          <w:szCs w:val="24"/>
        </w:rPr>
        <w:t>I target intermedi e i target finali sono stabiliti in relazione a ciascun obiettivo specifico nell’ambito di un programma e permettono alla Commissione e agli Stati membri di misurare i progressi compiuti verso degli obiettivi specifici medesimi.</w:t>
      </w:r>
      <w:r w:rsidR="00F3760F" w:rsidRPr="00B542AB">
        <w:rPr>
          <w:rFonts w:ascii="Calibri" w:hAnsi="Calibri" w:cs="Calibri"/>
          <w:bCs/>
          <w:color w:val="000000"/>
          <w:sz w:val="24"/>
          <w:szCs w:val="24"/>
        </w:rPr>
        <w:t xml:space="preserve"> Gli indicatori, infatti, sono utilizzati per monitorare i progressi, valutare l'uso delle risorse e garantire che i fondi siano utilizzati in modo efficace per raggiungere gli obiettivi della politica di coesione dell'Unione Europea.</w:t>
      </w:r>
    </w:p>
    <w:p w14:paraId="377F2BB9" w14:textId="77777777" w:rsidR="00EA3F69" w:rsidRPr="00B542AB" w:rsidRDefault="00F3760F" w:rsidP="004E65AD">
      <w:pPr>
        <w:spacing w:before="120" w:after="120" w:line="240" w:lineRule="auto"/>
        <w:jc w:val="both"/>
        <w:rPr>
          <w:rFonts w:ascii="Calibri" w:hAnsi="Calibri" w:cs="Calibri"/>
          <w:sz w:val="24"/>
          <w:szCs w:val="24"/>
        </w:rPr>
      </w:pPr>
      <w:r w:rsidRPr="00B542AB">
        <w:rPr>
          <w:rFonts w:ascii="Calibri" w:hAnsi="Calibri" w:cs="Calibri"/>
          <w:bCs/>
          <w:color w:val="000000"/>
          <w:sz w:val="24"/>
          <w:szCs w:val="24"/>
        </w:rPr>
        <w:t xml:space="preserve">Il presente </w:t>
      </w:r>
      <w:r w:rsidR="00610036" w:rsidRPr="00B542AB">
        <w:rPr>
          <w:rFonts w:ascii="Calibri" w:hAnsi="Calibri" w:cs="Calibri"/>
          <w:bCs/>
          <w:color w:val="000000"/>
          <w:sz w:val="24"/>
          <w:szCs w:val="24"/>
        </w:rPr>
        <w:t xml:space="preserve">Allegato </w:t>
      </w:r>
      <w:r w:rsidRPr="00B542AB">
        <w:rPr>
          <w:rFonts w:ascii="Calibri" w:hAnsi="Calibri" w:cs="Calibri"/>
          <w:bCs/>
          <w:color w:val="000000"/>
          <w:sz w:val="24"/>
          <w:szCs w:val="24"/>
        </w:rPr>
        <w:t xml:space="preserve">ha l’obiettivo </w:t>
      </w:r>
      <w:r w:rsidR="00A52A60" w:rsidRPr="00B542AB">
        <w:rPr>
          <w:rFonts w:ascii="Calibri" w:hAnsi="Calibri" w:cs="Calibri"/>
          <w:bCs/>
          <w:color w:val="000000"/>
          <w:sz w:val="24"/>
          <w:szCs w:val="24"/>
        </w:rPr>
        <w:t xml:space="preserve">di </w:t>
      </w:r>
      <w:r w:rsidR="00610036" w:rsidRPr="00B542AB">
        <w:rPr>
          <w:rFonts w:ascii="Calibri" w:hAnsi="Calibri" w:cs="Calibri"/>
          <w:bCs/>
          <w:color w:val="000000"/>
          <w:sz w:val="24"/>
          <w:szCs w:val="24"/>
        </w:rPr>
        <w:t xml:space="preserve">fornire un supporto concreto </w:t>
      </w:r>
      <w:r w:rsidR="00A52A60" w:rsidRPr="00B542AB">
        <w:rPr>
          <w:rFonts w:ascii="Calibri" w:hAnsi="Calibri" w:cs="Calibri"/>
          <w:bCs/>
          <w:color w:val="000000"/>
          <w:sz w:val="24"/>
          <w:szCs w:val="24"/>
        </w:rPr>
        <w:t>ai beneficiari nella quantificazione degli indicatori di output durante tutta l’</w:t>
      </w:r>
      <w:r w:rsidR="00610036" w:rsidRPr="00B542AB">
        <w:rPr>
          <w:rFonts w:ascii="Calibri" w:hAnsi="Calibri" w:cs="Calibri"/>
          <w:bCs/>
          <w:color w:val="000000"/>
          <w:sz w:val="24"/>
          <w:szCs w:val="24"/>
        </w:rPr>
        <w:t>attuazione dei progetti. Ciò garantirà il corretto svolgimento delle funzioni di monitoraggio e controllo, assicurando che i progetti e il Programma nel suo complesso siano gestiti in modo puntuale ed efficace</w:t>
      </w:r>
      <w:r w:rsidR="00EA3F69" w:rsidRPr="00B542AB">
        <w:rPr>
          <w:rFonts w:ascii="Calibri" w:hAnsi="Calibri" w:cs="Calibri"/>
          <w:bCs/>
          <w:color w:val="000000"/>
          <w:sz w:val="24"/>
          <w:szCs w:val="24"/>
        </w:rPr>
        <w:t xml:space="preserve">. </w:t>
      </w:r>
    </w:p>
    <w:p w14:paraId="24BD2576" w14:textId="09028323" w:rsidR="00EA3F69" w:rsidRPr="00980E39" w:rsidRDefault="00EA3F69" w:rsidP="004E65AD">
      <w:pPr>
        <w:spacing w:before="120" w:after="120" w:line="240" w:lineRule="auto"/>
        <w:jc w:val="both"/>
        <w:rPr>
          <w:rFonts w:ascii="Calibri" w:hAnsi="Calibri" w:cs="Calibri"/>
          <w:b/>
          <w:bCs/>
          <w:sz w:val="24"/>
          <w:szCs w:val="24"/>
        </w:rPr>
      </w:pPr>
      <w:r w:rsidRPr="00980E39">
        <w:rPr>
          <w:rFonts w:ascii="Calibri" w:hAnsi="Calibri" w:cs="Calibri"/>
          <w:b/>
          <w:bCs/>
          <w:sz w:val="24"/>
          <w:szCs w:val="24"/>
        </w:rPr>
        <w:t>Si precisa che la corretta quantificazione e la costante implementazione degli indicatori di output, per ciascun progetto, è un adempimento in capo ai beneficiari del Programma.</w:t>
      </w:r>
    </w:p>
    <w:p w14:paraId="047AC9A1" w14:textId="77777777" w:rsidR="00905C19" w:rsidRPr="00B542AB" w:rsidRDefault="00905C19" w:rsidP="004E65AD">
      <w:pPr>
        <w:autoSpaceDE w:val="0"/>
        <w:autoSpaceDN w:val="0"/>
        <w:adjustRightInd w:val="0"/>
        <w:spacing w:before="120" w:after="120" w:line="240" w:lineRule="auto"/>
        <w:jc w:val="both"/>
        <w:rPr>
          <w:rFonts w:ascii="Calibri" w:hAnsi="Calibri" w:cs="Calibri"/>
          <w:b/>
          <w:color w:val="215E99" w:themeColor="text2" w:themeTint="BF"/>
          <w:sz w:val="24"/>
          <w:szCs w:val="24"/>
        </w:rPr>
      </w:pPr>
      <w:r w:rsidRPr="00B542AB">
        <w:rPr>
          <w:rFonts w:ascii="Calibri" w:hAnsi="Calibri" w:cs="Calibri"/>
          <w:b/>
          <w:color w:val="215E99" w:themeColor="text2" w:themeTint="BF"/>
          <w:sz w:val="24"/>
          <w:szCs w:val="24"/>
        </w:rPr>
        <w:t>Come calcolare gli indicatori di output</w:t>
      </w:r>
    </w:p>
    <w:p w14:paraId="02C7F3C6" w14:textId="460060EC" w:rsidR="00EA3F69" w:rsidRDefault="00905C19" w:rsidP="004E65AD">
      <w:pPr>
        <w:spacing w:before="120" w:after="120" w:line="240" w:lineRule="auto"/>
        <w:jc w:val="both"/>
        <w:rPr>
          <w:rStyle w:val="Collegamentoipertestuale"/>
          <w:rFonts w:ascii="Calibri" w:hAnsi="Calibri" w:cs="Calibri"/>
          <w:bCs/>
          <w:color w:val="0070C0"/>
          <w:sz w:val="24"/>
          <w:szCs w:val="24"/>
        </w:rPr>
      </w:pPr>
      <w:r w:rsidRPr="00B542AB">
        <w:rPr>
          <w:rFonts w:ascii="Calibri" w:hAnsi="Calibri" w:cs="Calibri"/>
          <w:sz w:val="24"/>
          <w:szCs w:val="24"/>
        </w:rPr>
        <w:t>Ciò che viene di seguito riportato è tratto dalle Fiches metodologiche associate agli indicatori inclusi nell’</w:t>
      </w:r>
      <w:r w:rsidRPr="00B542AB">
        <w:rPr>
          <w:rFonts w:ascii="Calibri" w:hAnsi="Calibri" w:cs="Calibri"/>
          <w:b/>
          <w:bCs/>
          <w:sz w:val="24"/>
          <w:szCs w:val="24"/>
        </w:rPr>
        <w:t xml:space="preserve">Allegato I del Regolamento FESR 2021/1058 </w:t>
      </w:r>
      <w:r w:rsidRPr="00B542AB">
        <w:rPr>
          <w:rFonts w:ascii="Calibri" w:hAnsi="Calibri" w:cs="Calibri"/>
          <w:sz w:val="24"/>
          <w:szCs w:val="24"/>
        </w:rPr>
        <w:t>(Tabella 1)</w:t>
      </w:r>
      <w:r w:rsidR="009F3201">
        <w:rPr>
          <w:rFonts w:ascii="Calibri" w:hAnsi="Calibri" w:cs="Calibri"/>
          <w:sz w:val="24"/>
          <w:szCs w:val="24"/>
        </w:rPr>
        <w:t>,</w:t>
      </w:r>
      <w:r w:rsidRPr="00B542AB">
        <w:rPr>
          <w:rFonts w:ascii="Calibri" w:hAnsi="Calibri" w:cs="Calibri"/>
          <w:sz w:val="24"/>
          <w:szCs w:val="24"/>
        </w:rPr>
        <w:t xml:space="preserve"> pubblicate nel Documento di lavoro dei Servizi della Commissione Performance, monitoraggio e valutazione del Fondo europeo di sviluppo regionale, del Fondo di coesione e del Fondo per una transizione giusta nel periodo 2021-2027- SWD(2021) 198</w:t>
      </w:r>
      <w:r w:rsidR="00706331">
        <w:rPr>
          <w:rFonts w:ascii="Calibri" w:hAnsi="Calibri" w:cs="Calibri"/>
          <w:sz w:val="24"/>
          <w:szCs w:val="24"/>
        </w:rPr>
        <w:t xml:space="preserve"> </w:t>
      </w:r>
      <w:r w:rsidR="00A7387F" w:rsidRPr="00F92331">
        <w:rPr>
          <w:rFonts w:ascii="Calibri" w:hAnsi="Calibri" w:cs="Calibri"/>
          <w:sz w:val="24"/>
          <w:szCs w:val="24"/>
        </w:rPr>
        <w:t>(</w:t>
      </w:r>
      <w:r w:rsidR="00F92331" w:rsidRPr="00F92331">
        <w:rPr>
          <w:rFonts w:ascii="Calibri" w:hAnsi="Calibri" w:cs="Calibri"/>
          <w:sz w:val="24"/>
          <w:szCs w:val="24"/>
        </w:rPr>
        <w:t xml:space="preserve">consultabile al </w:t>
      </w:r>
      <w:r w:rsidRPr="00F92331">
        <w:rPr>
          <w:rFonts w:ascii="Calibri" w:hAnsi="Calibri" w:cs="Calibri"/>
          <w:sz w:val="24"/>
          <w:szCs w:val="24"/>
        </w:rPr>
        <w:t xml:space="preserve">link: </w:t>
      </w:r>
      <w:hyperlink r:id="rId11" w:history="1">
        <w:r w:rsidRPr="00F92331">
          <w:rPr>
            <w:rStyle w:val="Collegamentoipertestuale"/>
            <w:rFonts w:ascii="Calibri" w:eastAsia="Times New Roman" w:hAnsi="Calibri" w:cs="Calibri"/>
            <w:bCs/>
            <w:color w:val="0070C0"/>
            <w:sz w:val="24"/>
            <w:szCs w:val="24"/>
          </w:rPr>
          <w:t>https://www.valutazionecoesione.it/attivita-di-sistema/doc/2022_05_30_fiche_tradotte_IT.pdf</w:t>
        </w:r>
      </w:hyperlink>
      <w:r w:rsidR="00706331" w:rsidRPr="00F92331">
        <w:rPr>
          <w:rFonts w:ascii="Calibri" w:hAnsi="Calibri" w:cs="Calibri"/>
          <w:sz w:val="24"/>
          <w:szCs w:val="24"/>
        </w:rPr>
        <w:t>)</w:t>
      </w:r>
      <w:r w:rsidR="00DA1AA9">
        <w:rPr>
          <w:rFonts w:ascii="Calibri" w:hAnsi="Calibri" w:cs="Calibri"/>
          <w:sz w:val="24"/>
          <w:szCs w:val="24"/>
        </w:rPr>
        <w:t xml:space="preserve"> e</w:t>
      </w:r>
      <w:r w:rsidR="00706331" w:rsidRPr="00706331">
        <w:rPr>
          <w:rFonts w:ascii="Calibri" w:hAnsi="Calibri" w:cs="Calibri"/>
          <w:sz w:val="24"/>
          <w:szCs w:val="24"/>
        </w:rPr>
        <w:t xml:space="preserve"> nel documento </w:t>
      </w:r>
      <w:r w:rsidR="00826EB5">
        <w:rPr>
          <w:rFonts w:ascii="Calibri" w:hAnsi="Calibri" w:cs="Calibri"/>
          <w:sz w:val="24"/>
          <w:szCs w:val="24"/>
        </w:rPr>
        <w:t>“</w:t>
      </w:r>
      <w:r w:rsidR="00826EB5" w:rsidRPr="00826EB5">
        <w:rPr>
          <w:rFonts w:ascii="Calibri" w:hAnsi="Calibri" w:cs="Calibri"/>
          <w:sz w:val="24"/>
          <w:szCs w:val="24"/>
        </w:rPr>
        <w:t>Relazione illustrativa della metodologia per istituire il quadro di riferimento dell’efficacia dell’attuazione del PROGRAMMA NAZIONALE CULTURA FESR 2021-27</w:t>
      </w:r>
      <w:r w:rsidR="00826EB5">
        <w:rPr>
          <w:rFonts w:ascii="Calibri" w:hAnsi="Calibri" w:cs="Calibri"/>
          <w:sz w:val="24"/>
          <w:szCs w:val="24"/>
        </w:rPr>
        <w:t>”</w:t>
      </w:r>
      <w:r w:rsidR="00F92331">
        <w:rPr>
          <w:rFonts w:ascii="Calibri" w:hAnsi="Calibri" w:cs="Calibri"/>
          <w:sz w:val="24"/>
          <w:szCs w:val="24"/>
        </w:rPr>
        <w:t xml:space="preserve"> (consultabile al lin</w:t>
      </w:r>
      <w:r w:rsidR="00423475">
        <w:rPr>
          <w:rFonts w:ascii="Calibri" w:hAnsi="Calibri" w:cs="Calibri"/>
          <w:sz w:val="24"/>
          <w:szCs w:val="24"/>
        </w:rPr>
        <w:t xml:space="preserve">k: </w:t>
      </w:r>
      <w:hyperlink r:id="rId12" w:history="1">
        <w:r w:rsidR="004E65AD" w:rsidRPr="00667BD9">
          <w:rPr>
            <w:rStyle w:val="Collegamentoipertestuale"/>
            <w:rFonts w:ascii="Calibri" w:hAnsi="Calibri" w:cs="Calibri"/>
            <w:bCs/>
            <w:sz w:val="24"/>
            <w:szCs w:val="24"/>
          </w:rPr>
          <w:t>https://pncultura2127.cultura.gov.it/wp-content/uploads/2024/01/Doc.-metodologico.pdf</w:t>
        </w:r>
      </w:hyperlink>
      <w:r w:rsidR="00F92331" w:rsidRPr="00423475">
        <w:rPr>
          <w:rStyle w:val="Collegamentoipertestuale"/>
          <w:rFonts w:ascii="Calibri" w:hAnsi="Calibri" w:cs="Calibri"/>
          <w:bCs/>
          <w:color w:val="0070C0"/>
          <w:sz w:val="24"/>
          <w:szCs w:val="24"/>
        </w:rPr>
        <w:t>)</w:t>
      </w:r>
      <w:r w:rsidR="00423475">
        <w:rPr>
          <w:rStyle w:val="Collegamentoipertestuale"/>
          <w:rFonts w:ascii="Calibri" w:hAnsi="Calibri" w:cs="Calibri"/>
          <w:bCs/>
          <w:color w:val="0070C0"/>
          <w:sz w:val="24"/>
          <w:szCs w:val="24"/>
        </w:rPr>
        <w:t>.</w:t>
      </w:r>
    </w:p>
    <w:p w14:paraId="0AB7CC74" w14:textId="39E4A987" w:rsidR="008043CE" w:rsidRDefault="008043CE">
      <w:pPr>
        <w:rPr>
          <w:rStyle w:val="Collegamentoipertestuale"/>
          <w:rFonts w:ascii="Calibri" w:hAnsi="Calibri" w:cs="Calibri"/>
          <w:bCs/>
          <w:color w:val="0070C0"/>
          <w:sz w:val="24"/>
          <w:szCs w:val="24"/>
        </w:rPr>
      </w:pPr>
      <w:r>
        <w:rPr>
          <w:rStyle w:val="Collegamentoipertestuale"/>
          <w:rFonts w:ascii="Calibri" w:hAnsi="Calibri" w:cs="Calibri"/>
          <w:bCs/>
          <w:color w:val="0070C0"/>
          <w:sz w:val="24"/>
          <w:szCs w:val="24"/>
        </w:rPr>
        <w:br w:type="page"/>
      </w:r>
    </w:p>
    <w:p w14:paraId="63EA6D0D" w14:textId="77777777" w:rsidR="004E65AD" w:rsidRPr="008F3E41" w:rsidRDefault="004E65AD" w:rsidP="0026243A">
      <w:pPr>
        <w:spacing w:before="120" w:after="120" w:line="240" w:lineRule="auto"/>
        <w:jc w:val="right"/>
        <w:rPr>
          <w:rStyle w:val="Collegamentoipertestuale"/>
          <w:bCs/>
          <w:color w:val="0070C0"/>
          <w:sz w:val="26"/>
          <w:szCs w:val="26"/>
        </w:rPr>
      </w:pPr>
    </w:p>
    <w:p w14:paraId="2902B22D" w14:textId="5C50F6F4" w:rsidR="004E65AD" w:rsidRPr="008F3E41" w:rsidRDefault="00CD0B52" w:rsidP="00CD0B52">
      <w:pPr>
        <w:autoSpaceDE w:val="0"/>
        <w:autoSpaceDN w:val="0"/>
        <w:adjustRightInd w:val="0"/>
        <w:spacing w:before="80" w:after="80" w:line="240" w:lineRule="auto"/>
        <w:jc w:val="both"/>
        <w:rPr>
          <w:rFonts w:ascii="Calibri" w:hAnsi="Calibri" w:cs="Calibri"/>
          <w:bCs/>
          <w:i/>
          <w:iCs/>
          <w:color w:val="000000" w:themeColor="text1"/>
          <w:sz w:val="26"/>
          <w:szCs w:val="26"/>
        </w:rPr>
      </w:pPr>
      <w:r w:rsidRPr="008F3E41">
        <w:rPr>
          <w:rFonts w:ascii="Calibri" w:hAnsi="Calibri" w:cs="Calibri"/>
          <w:bCs/>
          <w:i/>
          <w:iCs/>
          <w:color w:val="000000" w:themeColor="text1"/>
          <w:sz w:val="26"/>
          <w:szCs w:val="26"/>
        </w:rPr>
        <w:t xml:space="preserve">Tabella di </w:t>
      </w:r>
      <w:r w:rsidR="008F3E41" w:rsidRPr="008F3E41">
        <w:rPr>
          <w:rFonts w:ascii="Calibri" w:hAnsi="Calibri" w:cs="Calibri"/>
          <w:bCs/>
          <w:i/>
          <w:iCs/>
          <w:color w:val="000000" w:themeColor="text1"/>
          <w:sz w:val="26"/>
          <w:szCs w:val="26"/>
        </w:rPr>
        <w:t>riepilogo</w:t>
      </w:r>
    </w:p>
    <w:tbl>
      <w:tblPr>
        <w:tblStyle w:val="Grigliatabella"/>
        <w:tblW w:w="9634" w:type="dxa"/>
        <w:tblLook w:val="04A0" w:firstRow="1" w:lastRow="0" w:firstColumn="1" w:lastColumn="0" w:noHBand="0" w:noVBand="1"/>
      </w:tblPr>
      <w:tblGrid>
        <w:gridCol w:w="3544"/>
        <w:gridCol w:w="6090"/>
      </w:tblGrid>
      <w:tr w:rsidR="00F3760F" w:rsidRPr="006363D8" w14:paraId="1B207CBB" w14:textId="77777777" w:rsidTr="008F3E41">
        <w:tc>
          <w:tcPr>
            <w:tcW w:w="3544" w:type="dxa"/>
            <w:shd w:val="clear" w:color="auto" w:fill="215E99" w:themeFill="text2" w:themeFillTint="BF"/>
            <w:vAlign w:val="center"/>
          </w:tcPr>
          <w:p w14:paraId="0CA1098F" w14:textId="41394B5A" w:rsidR="005E1336" w:rsidRDefault="005E1336" w:rsidP="005E1336">
            <w:pPr>
              <w:jc w:val="center"/>
              <w:rPr>
                <w:rFonts w:ascii="Calibri" w:eastAsia="Calibri" w:hAnsi="Calibri" w:cs="Calibri"/>
                <w:b/>
                <w:bCs/>
                <w:color w:val="0070C0"/>
              </w:rPr>
            </w:pPr>
            <w:r w:rsidRPr="005E1336">
              <w:rPr>
                <w:rFonts w:ascii="Calibri" w:hAnsi="Calibri" w:cs="Calibri"/>
                <w:noProof/>
                <w:color w:val="000000"/>
              </w:rPr>
              <w:drawing>
                <wp:anchor distT="0" distB="0" distL="114300" distR="114300" simplePos="0" relativeHeight="251658240" behindDoc="0" locked="0" layoutInCell="1" allowOverlap="1" wp14:anchorId="2863C9CF" wp14:editId="336C3C0E">
                  <wp:simplePos x="0" y="0"/>
                  <wp:positionH relativeFrom="page">
                    <wp:posOffset>63500</wp:posOffset>
                  </wp:positionH>
                  <wp:positionV relativeFrom="paragraph">
                    <wp:posOffset>43815</wp:posOffset>
                  </wp:positionV>
                  <wp:extent cx="535940" cy="507365"/>
                  <wp:effectExtent l="0" t="0" r="0" b="6985"/>
                  <wp:wrapNone/>
                  <wp:docPr id="62110622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535940" cy="507365"/>
                          </a:xfrm>
                          <a:prstGeom prst="rect">
                            <a:avLst/>
                          </a:prstGeom>
                          <a:noFill/>
                        </pic:spPr>
                      </pic:pic>
                    </a:graphicData>
                  </a:graphic>
                  <wp14:sizeRelH relativeFrom="margin">
                    <wp14:pctWidth>0</wp14:pctWidth>
                  </wp14:sizeRelH>
                  <wp14:sizeRelV relativeFrom="margin">
                    <wp14:pctHeight>0</wp14:pctHeight>
                  </wp14:sizeRelV>
                </wp:anchor>
              </w:drawing>
            </w:r>
          </w:p>
          <w:p w14:paraId="6A16E299" w14:textId="2BCBB707" w:rsidR="00F3760F" w:rsidRPr="006363D8" w:rsidRDefault="005E1336" w:rsidP="005E1336">
            <w:pPr>
              <w:jc w:val="center"/>
              <w:rPr>
                <w:rFonts w:ascii="Calibri" w:eastAsia="Calibri" w:hAnsi="Calibri" w:cs="Calibri"/>
                <w:b/>
                <w:bCs/>
                <w:color w:val="000000"/>
              </w:rPr>
            </w:pPr>
            <w:r w:rsidRPr="008F3E41">
              <w:rPr>
                <w:rFonts w:ascii="Calibri" w:eastAsia="Calibri" w:hAnsi="Calibri" w:cs="Calibri"/>
                <w:b/>
                <w:bCs/>
                <w:color w:val="FFFFFF" w:themeColor="background1"/>
              </w:rPr>
              <w:t>Azione 2.1.1.</w:t>
            </w:r>
          </w:p>
        </w:tc>
        <w:tc>
          <w:tcPr>
            <w:tcW w:w="6090" w:type="dxa"/>
            <w:shd w:val="clear" w:color="auto" w:fill="215E99" w:themeFill="text2" w:themeFillTint="BF"/>
          </w:tcPr>
          <w:p w14:paraId="0B000730" w14:textId="09A79BEC" w:rsidR="00F3760F" w:rsidRPr="006363D8" w:rsidRDefault="005E1336" w:rsidP="007B769F">
            <w:pPr>
              <w:jc w:val="both"/>
              <w:rPr>
                <w:rFonts w:ascii="Calibri" w:eastAsia="Calibri" w:hAnsi="Calibri" w:cs="Calibri"/>
                <w:b/>
                <w:bCs/>
                <w:color w:val="000000"/>
              </w:rPr>
            </w:pPr>
            <w:r w:rsidRPr="008F3E41">
              <w:rPr>
                <w:rFonts w:ascii="Calibri" w:eastAsia="Calibri" w:hAnsi="Calibri" w:cs="Calibri"/>
                <w:b/>
                <w:bCs/>
                <w:color w:val="FFFFFF" w:themeColor="background1"/>
              </w:rPr>
              <w:t>Realizzazione di interventi strutturali e impiantistici per l’efficientamento energetico dei luoghi della cultura statali e della Regione Siciliana.</w:t>
            </w:r>
          </w:p>
        </w:tc>
      </w:tr>
      <w:tr w:rsidR="005E1336" w:rsidRPr="006363D8" w14:paraId="77242762" w14:textId="77777777" w:rsidTr="005E1336">
        <w:tc>
          <w:tcPr>
            <w:tcW w:w="3544" w:type="dxa"/>
          </w:tcPr>
          <w:p w14:paraId="38DF1732" w14:textId="27ED20A8" w:rsidR="005E1336" w:rsidRPr="006363D8" w:rsidRDefault="005E1336" w:rsidP="007B769F">
            <w:pPr>
              <w:jc w:val="both"/>
              <w:rPr>
                <w:rFonts w:ascii="Calibri" w:eastAsia="Calibri" w:hAnsi="Calibri" w:cs="Calibri"/>
                <w:color w:val="000000"/>
              </w:rPr>
            </w:pPr>
            <w:r w:rsidRPr="006363D8">
              <w:rPr>
                <w:rFonts w:ascii="Calibri" w:eastAsia="Calibri" w:hAnsi="Calibri" w:cs="Calibri"/>
                <w:color w:val="000000"/>
              </w:rPr>
              <w:t>Obiettivo</w:t>
            </w:r>
          </w:p>
        </w:tc>
        <w:tc>
          <w:tcPr>
            <w:tcW w:w="6090" w:type="dxa"/>
          </w:tcPr>
          <w:p w14:paraId="61899BA0" w14:textId="18C2157B" w:rsidR="005E1336" w:rsidRPr="00AC2AFD" w:rsidRDefault="005E1336" w:rsidP="007B769F">
            <w:pPr>
              <w:jc w:val="both"/>
              <w:rPr>
                <w:rFonts w:ascii="Calibri" w:eastAsia="Calibri" w:hAnsi="Calibri" w:cs="Calibri"/>
                <w:color w:val="000000"/>
              </w:rPr>
            </w:pPr>
            <w:r w:rsidRPr="00AC2AFD">
              <w:rPr>
                <w:rFonts w:ascii="Calibri" w:eastAsia="Calibri" w:hAnsi="Calibri" w:cs="Calibri"/>
                <w:color w:val="000000"/>
              </w:rPr>
              <w:t>Un’Europa resiliente, più verde e a basse emissioni di carbonio</w:t>
            </w:r>
          </w:p>
        </w:tc>
      </w:tr>
      <w:tr w:rsidR="00F3760F" w:rsidRPr="00AC2AFD" w14:paraId="289B1374" w14:textId="77777777" w:rsidTr="005E1336">
        <w:tc>
          <w:tcPr>
            <w:tcW w:w="3544" w:type="dxa"/>
          </w:tcPr>
          <w:p w14:paraId="485DBF91" w14:textId="2778B8D3" w:rsidR="00F3760F" w:rsidRPr="00AC2AFD" w:rsidRDefault="00F3760F" w:rsidP="007B769F">
            <w:pPr>
              <w:jc w:val="both"/>
              <w:rPr>
                <w:rFonts w:ascii="Calibri" w:eastAsia="Calibri" w:hAnsi="Calibri" w:cs="Calibri"/>
                <w:color w:val="000000"/>
              </w:rPr>
            </w:pPr>
            <w:r w:rsidRPr="00AC2AFD">
              <w:rPr>
                <w:rFonts w:ascii="Calibri" w:eastAsia="Calibri" w:hAnsi="Calibri" w:cs="Calibri"/>
                <w:color w:val="000000"/>
              </w:rPr>
              <w:t xml:space="preserve">Priorità </w:t>
            </w:r>
          </w:p>
        </w:tc>
        <w:tc>
          <w:tcPr>
            <w:tcW w:w="6090" w:type="dxa"/>
          </w:tcPr>
          <w:p w14:paraId="4F8AE8E7" w14:textId="77777777" w:rsidR="00F3760F" w:rsidRDefault="00F3760F" w:rsidP="007B769F">
            <w:pPr>
              <w:jc w:val="both"/>
              <w:rPr>
                <w:rFonts w:ascii="Calibri" w:eastAsia="Calibri" w:hAnsi="Calibri" w:cs="Calibri"/>
                <w:color w:val="000000"/>
              </w:rPr>
            </w:pPr>
            <w:r w:rsidRPr="00AC2AFD">
              <w:rPr>
                <w:rFonts w:ascii="Calibri" w:eastAsia="Calibri" w:hAnsi="Calibri" w:cs="Calibri"/>
                <w:color w:val="000000"/>
              </w:rPr>
              <w:t>2. Efficientamento energetico e riduzione dei rischi legati ad eventi naturali catastrofici</w:t>
            </w:r>
          </w:p>
          <w:p w14:paraId="005A7083" w14:textId="7FD88DFE" w:rsidR="00F3760F" w:rsidRPr="00AC2AFD" w:rsidRDefault="00F3760F" w:rsidP="007B769F">
            <w:pPr>
              <w:jc w:val="both"/>
              <w:rPr>
                <w:rFonts w:ascii="Calibri" w:eastAsia="Calibri" w:hAnsi="Calibri" w:cs="Calibri"/>
                <w:color w:val="000000"/>
              </w:rPr>
            </w:pPr>
            <w:r w:rsidRPr="00363387">
              <w:rPr>
                <w:rFonts w:ascii="Calibri" w:eastAsia="Calibri" w:hAnsi="Calibri" w:cs="Calibri"/>
                <w:color w:val="000000"/>
              </w:rPr>
              <w:t>L’OP 2 si concentra sull’efficientamento energetico e sulla riduzione dei rischi legati a eventi naturali catastrofici con l’obiettivo di ridurre la domanda energetica degli edifici storici pubblici, delle infrastrutture culturali e dei servizi culturali, che spesso richiedono notevoli quantità di energia per climatizzazione, illuminazione e altri servizi.</w:t>
            </w:r>
          </w:p>
        </w:tc>
      </w:tr>
      <w:tr w:rsidR="00F3760F" w:rsidRPr="006363D8" w14:paraId="3190AB09" w14:textId="77777777" w:rsidTr="005E1336">
        <w:tc>
          <w:tcPr>
            <w:tcW w:w="3544" w:type="dxa"/>
          </w:tcPr>
          <w:p w14:paraId="60461604" w14:textId="7006531E" w:rsidR="00F3760F" w:rsidRPr="006363D8" w:rsidRDefault="00F3760F" w:rsidP="007B769F">
            <w:pPr>
              <w:jc w:val="both"/>
              <w:rPr>
                <w:rFonts w:ascii="Calibri" w:eastAsia="Calibri" w:hAnsi="Calibri" w:cs="Calibri"/>
                <w:color w:val="000000"/>
              </w:rPr>
            </w:pPr>
            <w:r w:rsidRPr="006363D8">
              <w:rPr>
                <w:rFonts w:ascii="Calibri" w:eastAsia="Calibri" w:hAnsi="Calibri" w:cs="Calibri"/>
                <w:color w:val="000000"/>
              </w:rPr>
              <w:t xml:space="preserve">Obiettivo specifico </w:t>
            </w:r>
          </w:p>
        </w:tc>
        <w:tc>
          <w:tcPr>
            <w:tcW w:w="6090" w:type="dxa"/>
          </w:tcPr>
          <w:p w14:paraId="7BC78D9D" w14:textId="77777777" w:rsidR="00F3760F" w:rsidRPr="006363D8" w:rsidRDefault="00F3760F" w:rsidP="007B769F">
            <w:pPr>
              <w:jc w:val="both"/>
              <w:rPr>
                <w:rFonts w:ascii="Calibri" w:eastAsia="Calibri" w:hAnsi="Calibri" w:cs="Calibri"/>
                <w:color w:val="000000"/>
              </w:rPr>
            </w:pPr>
            <w:r w:rsidRPr="00AC2AFD">
              <w:rPr>
                <w:rFonts w:ascii="Calibri" w:eastAsia="Calibri" w:hAnsi="Calibri" w:cs="Calibri"/>
                <w:color w:val="000000"/>
              </w:rPr>
              <w:t>RSO2.1. Promuovere l'efficienza energetica e ridurre le emissioni di gas a effetto serra</w:t>
            </w:r>
            <w:r w:rsidRPr="006363D8">
              <w:rPr>
                <w:rFonts w:ascii="Calibri" w:eastAsia="Calibri" w:hAnsi="Calibri" w:cs="Calibri"/>
                <w:color w:val="000000"/>
              </w:rPr>
              <w:t xml:space="preserve"> </w:t>
            </w:r>
          </w:p>
        </w:tc>
      </w:tr>
      <w:tr w:rsidR="006363D8" w:rsidRPr="006363D8" w14:paraId="2F3709FD" w14:textId="77777777" w:rsidTr="005E1336">
        <w:tc>
          <w:tcPr>
            <w:tcW w:w="3544" w:type="dxa"/>
          </w:tcPr>
          <w:p w14:paraId="132B8199" w14:textId="474AE3CC" w:rsidR="006363D8" w:rsidRPr="006363D8" w:rsidRDefault="00EB1687" w:rsidP="006363D8">
            <w:pPr>
              <w:jc w:val="both"/>
              <w:rPr>
                <w:rFonts w:ascii="Calibri" w:eastAsia="Calibri" w:hAnsi="Calibri" w:cs="Calibri"/>
                <w:b/>
                <w:bCs/>
                <w:color w:val="000000"/>
              </w:rPr>
            </w:pPr>
            <w:r w:rsidRPr="00AC2AFD">
              <w:rPr>
                <w:rFonts w:ascii="Calibri" w:eastAsia="Calibri" w:hAnsi="Calibri" w:cs="Calibri"/>
                <w:b/>
                <w:bCs/>
                <w:color w:val="000000"/>
              </w:rPr>
              <w:t>I</w:t>
            </w:r>
            <w:r w:rsidR="006363D8" w:rsidRPr="006363D8">
              <w:rPr>
                <w:rFonts w:ascii="Calibri" w:eastAsia="Calibri" w:hAnsi="Calibri" w:cs="Calibri"/>
                <w:b/>
                <w:bCs/>
                <w:color w:val="000000"/>
              </w:rPr>
              <w:t>ndicatore</w:t>
            </w:r>
          </w:p>
        </w:tc>
        <w:tc>
          <w:tcPr>
            <w:tcW w:w="6090" w:type="dxa"/>
          </w:tcPr>
          <w:p w14:paraId="07179836" w14:textId="3D3EC652" w:rsidR="006363D8" w:rsidRPr="006363D8" w:rsidRDefault="00EB1687" w:rsidP="006363D8">
            <w:pPr>
              <w:jc w:val="both"/>
              <w:rPr>
                <w:rFonts w:ascii="Calibri" w:eastAsia="Calibri" w:hAnsi="Calibri" w:cs="Calibri"/>
                <w:color w:val="000000"/>
              </w:rPr>
            </w:pPr>
            <w:r w:rsidRPr="00AC2AFD">
              <w:rPr>
                <w:rFonts w:ascii="Calibri" w:eastAsia="Calibri" w:hAnsi="Calibri" w:cs="Calibri"/>
                <w:b/>
                <w:bCs/>
                <w:color w:val="000000"/>
              </w:rPr>
              <w:t>RCO19</w:t>
            </w:r>
          </w:p>
        </w:tc>
      </w:tr>
      <w:tr w:rsidR="006363D8" w:rsidRPr="006363D8" w14:paraId="18DFDDCD" w14:textId="77777777" w:rsidTr="005E1336">
        <w:tc>
          <w:tcPr>
            <w:tcW w:w="3544" w:type="dxa"/>
          </w:tcPr>
          <w:p w14:paraId="6D86F57D" w14:textId="5C1C0169" w:rsidR="006363D8" w:rsidRPr="006363D8" w:rsidRDefault="006363D8" w:rsidP="006363D8">
            <w:pPr>
              <w:jc w:val="both"/>
              <w:rPr>
                <w:rFonts w:ascii="Calibri" w:eastAsia="Calibri" w:hAnsi="Calibri" w:cs="Calibri"/>
                <w:b/>
                <w:bCs/>
                <w:color w:val="000000"/>
              </w:rPr>
            </w:pPr>
            <w:r w:rsidRPr="006363D8">
              <w:rPr>
                <w:rFonts w:ascii="Calibri" w:eastAsia="Calibri" w:hAnsi="Calibri" w:cs="Calibri"/>
                <w:b/>
                <w:bCs/>
                <w:color w:val="000000"/>
              </w:rPr>
              <w:t xml:space="preserve">Nome indicatore </w:t>
            </w:r>
          </w:p>
        </w:tc>
        <w:tc>
          <w:tcPr>
            <w:tcW w:w="6090" w:type="dxa"/>
          </w:tcPr>
          <w:p w14:paraId="6D84C0A8" w14:textId="73198C6F" w:rsidR="006363D8" w:rsidRPr="006363D8" w:rsidRDefault="00EB1687" w:rsidP="006363D8">
            <w:pPr>
              <w:jc w:val="both"/>
              <w:rPr>
                <w:rFonts w:ascii="Calibri" w:eastAsia="Calibri" w:hAnsi="Calibri" w:cs="Calibri"/>
                <w:color w:val="000000"/>
              </w:rPr>
            </w:pPr>
            <w:r w:rsidRPr="00AC2AFD">
              <w:rPr>
                <w:rFonts w:ascii="Calibri" w:eastAsia="Calibri" w:hAnsi="Calibri" w:cs="Calibri"/>
                <w:b/>
                <w:bCs/>
                <w:color w:val="000000"/>
              </w:rPr>
              <w:t>Edifici pubblici con una prestazione energetica migliorata</w:t>
            </w:r>
          </w:p>
        </w:tc>
      </w:tr>
      <w:tr w:rsidR="006363D8" w:rsidRPr="006363D8" w14:paraId="63359DE4" w14:textId="77777777" w:rsidTr="005E1336">
        <w:tc>
          <w:tcPr>
            <w:tcW w:w="3544" w:type="dxa"/>
          </w:tcPr>
          <w:p w14:paraId="5F4CC32F" w14:textId="5EBF4819" w:rsidR="006363D8" w:rsidRPr="006363D8" w:rsidRDefault="006363D8" w:rsidP="006363D8">
            <w:pPr>
              <w:jc w:val="both"/>
              <w:rPr>
                <w:rFonts w:ascii="Calibri" w:eastAsia="Calibri" w:hAnsi="Calibri" w:cs="Calibri"/>
                <w:color w:val="000000"/>
              </w:rPr>
            </w:pPr>
            <w:r w:rsidRPr="006363D8">
              <w:rPr>
                <w:rFonts w:ascii="Calibri" w:eastAsia="Calibri" w:hAnsi="Calibri" w:cs="Calibri"/>
                <w:color w:val="000000"/>
              </w:rPr>
              <w:t xml:space="preserve">Unità di misura </w:t>
            </w:r>
          </w:p>
        </w:tc>
        <w:tc>
          <w:tcPr>
            <w:tcW w:w="6090" w:type="dxa"/>
          </w:tcPr>
          <w:p w14:paraId="1EE8C761" w14:textId="73C78CF7" w:rsidR="006363D8" w:rsidRPr="006363D8" w:rsidRDefault="00397053" w:rsidP="006363D8">
            <w:pPr>
              <w:jc w:val="both"/>
              <w:rPr>
                <w:rFonts w:ascii="Calibri" w:eastAsia="Calibri" w:hAnsi="Calibri" w:cs="Calibri"/>
                <w:color w:val="000000"/>
              </w:rPr>
            </w:pPr>
            <w:r w:rsidRPr="00AC2AFD">
              <w:rPr>
                <w:rFonts w:ascii="Calibri" w:eastAsia="Calibri" w:hAnsi="Calibri" w:cs="Calibri"/>
                <w:color w:val="000000"/>
              </w:rPr>
              <w:t>metri quadrati</w:t>
            </w:r>
          </w:p>
        </w:tc>
      </w:tr>
      <w:tr w:rsidR="006363D8" w:rsidRPr="006363D8" w14:paraId="1BE5CB17" w14:textId="77777777" w:rsidTr="005E1336">
        <w:tc>
          <w:tcPr>
            <w:tcW w:w="3544" w:type="dxa"/>
          </w:tcPr>
          <w:p w14:paraId="00431A8C" w14:textId="40041836" w:rsidR="006363D8" w:rsidRPr="00356F80" w:rsidRDefault="006363D8" w:rsidP="005E1336">
            <w:pPr>
              <w:jc w:val="both"/>
              <w:rPr>
                <w:rFonts w:ascii="Calibri" w:eastAsia="Calibri" w:hAnsi="Calibri" w:cs="Calibri"/>
                <w:color w:val="000000"/>
              </w:rPr>
            </w:pPr>
            <w:r w:rsidRPr="00356F80">
              <w:rPr>
                <w:rFonts w:ascii="Calibri" w:eastAsia="Calibri" w:hAnsi="Calibri" w:cs="Calibri"/>
                <w:color w:val="000000"/>
              </w:rPr>
              <w:t>Target intermedio</w:t>
            </w:r>
            <w:r w:rsidR="005E1336" w:rsidRPr="00356F80">
              <w:rPr>
                <w:rFonts w:ascii="Calibri" w:eastAsia="Calibri" w:hAnsi="Calibri" w:cs="Calibri"/>
                <w:color w:val="000000"/>
              </w:rPr>
              <w:t xml:space="preserve"> del programma al </w:t>
            </w:r>
            <w:r w:rsidRPr="00356F80">
              <w:rPr>
                <w:rFonts w:ascii="Calibri" w:eastAsia="Calibri" w:hAnsi="Calibri" w:cs="Calibri"/>
                <w:color w:val="000000"/>
              </w:rPr>
              <w:t xml:space="preserve">2024 </w:t>
            </w:r>
          </w:p>
        </w:tc>
        <w:tc>
          <w:tcPr>
            <w:tcW w:w="6090" w:type="dxa"/>
          </w:tcPr>
          <w:p w14:paraId="295E2608" w14:textId="76714D64" w:rsidR="006363D8" w:rsidRPr="00356F80" w:rsidRDefault="00397053" w:rsidP="006363D8">
            <w:pPr>
              <w:jc w:val="both"/>
              <w:rPr>
                <w:rFonts w:ascii="Calibri" w:eastAsia="Calibri" w:hAnsi="Calibri" w:cs="Calibri"/>
                <w:color w:val="000000"/>
              </w:rPr>
            </w:pPr>
            <w:r w:rsidRPr="00356F80">
              <w:rPr>
                <w:rFonts w:ascii="Calibri" w:eastAsia="Calibri" w:hAnsi="Calibri" w:cs="Calibri"/>
                <w:color w:val="000000"/>
              </w:rPr>
              <w:t>8.000,00</w:t>
            </w:r>
            <w:r w:rsidR="005E1336" w:rsidRPr="00356F80">
              <w:rPr>
                <w:rFonts w:ascii="Calibri" w:eastAsia="Calibri" w:hAnsi="Calibri" w:cs="Calibri"/>
                <w:color w:val="000000"/>
              </w:rPr>
              <w:t xml:space="preserve"> mq</w:t>
            </w:r>
          </w:p>
        </w:tc>
      </w:tr>
      <w:tr w:rsidR="006363D8" w:rsidRPr="006363D8" w14:paraId="377EA9F6" w14:textId="77777777" w:rsidTr="005E1336">
        <w:tc>
          <w:tcPr>
            <w:tcW w:w="3544" w:type="dxa"/>
          </w:tcPr>
          <w:p w14:paraId="59ACEC79" w14:textId="439AAEE2" w:rsidR="006363D8" w:rsidRPr="00356F80" w:rsidRDefault="006363D8" w:rsidP="006363D8">
            <w:pPr>
              <w:jc w:val="both"/>
              <w:rPr>
                <w:rFonts w:ascii="Calibri" w:eastAsia="Calibri" w:hAnsi="Calibri" w:cs="Calibri"/>
                <w:color w:val="000000"/>
              </w:rPr>
            </w:pPr>
            <w:r w:rsidRPr="00356F80">
              <w:rPr>
                <w:rFonts w:ascii="Calibri" w:eastAsia="Calibri" w:hAnsi="Calibri" w:cs="Calibri"/>
                <w:color w:val="000000"/>
              </w:rPr>
              <w:t xml:space="preserve">Target </w:t>
            </w:r>
            <w:r w:rsidR="00121F74" w:rsidRPr="00356F80">
              <w:rPr>
                <w:rFonts w:ascii="Calibri" w:eastAsia="Calibri" w:hAnsi="Calibri" w:cs="Calibri"/>
                <w:color w:val="000000"/>
              </w:rPr>
              <w:t xml:space="preserve">del programma </w:t>
            </w:r>
            <w:r w:rsidRPr="00356F80">
              <w:rPr>
                <w:rFonts w:ascii="Calibri" w:eastAsia="Calibri" w:hAnsi="Calibri" w:cs="Calibri"/>
                <w:color w:val="000000"/>
              </w:rPr>
              <w:t xml:space="preserve">al 2029 </w:t>
            </w:r>
          </w:p>
        </w:tc>
        <w:tc>
          <w:tcPr>
            <w:tcW w:w="6090" w:type="dxa"/>
          </w:tcPr>
          <w:p w14:paraId="59F8C3DC" w14:textId="51EFE02E" w:rsidR="006363D8" w:rsidRPr="00356F80" w:rsidRDefault="00397053" w:rsidP="006363D8">
            <w:pPr>
              <w:jc w:val="both"/>
              <w:rPr>
                <w:rFonts w:ascii="Calibri" w:eastAsia="Calibri" w:hAnsi="Calibri" w:cs="Calibri"/>
                <w:color w:val="000000"/>
              </w:rPr>
            </w:pPr>
            <w:r w:rsidRPr="00356F80">
              <w:rPr>
                <w:rFonts w:ascii="Calibri" w:eastAsia="Calibri" w:hAnsi="Calibri" w:cs="Calibri"/>
                <w:color w:val="000000"/>
              </w:rPr>
              <w:t>92.000,00</w:t>
            </w:r>
            <w:r w:rsidR="00121F74" w:rsidRPr="00356F80">
              <w:rPr>
                <w:rFonts w:ascii="Calibri" w:eastAsia="Calibri" w:hAnsi="Calibri" w:cs="Calibri"/>
                <w:color w:val="000000"/>
              </w:rPr>
              <w:t xml:space="preserve"> </w:t>
            </w:r>
          </w:p>
        </w:tc>
      </w:tr>
      <w:tr w:rsidR="00121F74" w:rsidRPr="006363D8" w14:paraId="4431EC52" w14:textId="77777777" w:rsidTr="00121F74">
        <w:tc>
          <w:tcPr>
            <w:tcW w:w="3544" w:type="dxa"/>
          </w:tcPr>
          <w:p w14:paraId="7E078F4B" w14:textId="77777777" w:rsidR="00121F74" w:rsidRPr="006363D8" w:rsidRDefault="00121F74" w:rsidP="007B769F">
            <w:pPr>
              <w:jc w:val="both"/>
              <w:rPr>
                <w:rFonts w:ascii="Calibri" w:eastAsia="Calibri" w:hAnsi="Calibri" w:cs="Calibri"/>
                <w:b/>
                <w:bCs/>
                <w:color w:val="000000"/>
              </w:rPr>
            </w:pPr>
            <w:r w:rsidRPr="00AC2AFD">
              <w:rPr>
                <w:rFonts w:ascii="Calibri" w:eastAsia="Calibri" w:hAnsi="Calibri" w:cs="Calibri"/>
                <w:b/>
                <w:bCs/>
                <w:color w:val="000000"/>
              </w:rPr>
              <w:t>I</w:t>
            </w:r>
            <w:r w:rsidRPr="006363D8">
              <w:rPr>
                <w:rFonts w:ascii="Calibri" w:eastAsia="Calibri" w:hAnsi="Calibri" w:cs="Calibri"/>
                <w:b/>
                <w:bCs/>
                <w:color w:val="000000"/>
              </w:rPr>
              <w:t>ndicatore</w:t>
            </w:r>
          </w:p>
        </w:tc>
        <w:tc>
          <w:tcPr>
            <w:tcW w:w="6090" w:type="dxa"/>
          </w:tcPr>
          <w:p w14:paraId="031127D6" w14:textId="265D906D" w:rsidR="00121F74" w:rsidRPr="006363D8" w:rsidRDefault="00121F74" w:rsidP="007B769F">
            <w:pPr>
              <w:jc w:val="both"/>
              <w:rPr>
                <w:rFonts w:ascii="Calibri" w:eastAsia="Calibri" w:hAnsi="Calibri" w:cs="Calibri"/>
                <w:color w:val="000000"/>
              </w:rPr>
            </w:pPr>
            <w:r w:rsidRPr="00AC2AFD">
              <w:rPr>
                <w:rFonts w:ascii="Calibri" w:eastAsia="Calibri" w:hAnsi="Calibri" w:cs="Calibri"/>
                <w:b/>
                <w:bCs/>
                <w:color w:val="000000"/>
              </w:rPr>
              <w:t>RCO</w:t>
            </w:r>
            <w:r>
              <w:rPr>
                <w:rFonts w:ascii="Calibri" w:eastAsia="Calibri" w:hAnsi="Calibri" w:cs="Calibri"/>
                <w:b/>
                <w:bCs/>
                <w:color w:val="000000"/>
              </w:rPr>
              <w:t>22</w:t>
            </w:r>
          </w:p>
        </w:tc>
      </w:tr>
      <w:tr w:rsidR="00121F74" w:rsidRPr="006363D8" w14:paraId="24ECDA73" w14:textId="77777777" w:rsidTr="00121F74">
        <w:tc>
          <w:tcPr>
            <w:tcW w:w="3544" w:type="dxa"/>
          </w:tcPr>
          <w:p w14:paraId="4A43ECBE" w14:textId="77777777" w:rsidR="00121F74" w:rsidRPr="006363D8" w:rsidRDefault="00121F74" w:rsidP="007B769F">
            <w:pPr>
              <w:jc w:val="both"/>
              <w:rPr>
                <w:rFonts w:ascii="Calibri" w:eastAsia="Calibri" w:hAnsi="Calibri" w:cs="Calibri"/>
                <w:b/>
                <w:bCs/>
                <w:color w:val="000000"/>
              </w:rPr>
            </w:pPr>
            <w:r w:rsidRPr="006363D8">
              <w:rPr>
                <w:rFonts w:ascii="Calibri" w:eastAsia="Calibri" w:hAnsi="Calibri" w:cs="Calibri"/>
                <w:b/>
                <w:bCs/>
                <w:color w:val="000000"/>
              </w:rPr>
              <w:t xml:space="preserve">Nome indicatore </w:t>
            </w:r>
          </w:p>
        </w:tc>
        <w:tc>
          <w:tcPr>
            <w:tcW w:w="6090" w:type="dxa"/>
          </w:tcPr>
          <w:p w14:paraId="2ADE1588" w14:textId="597AE81D" w:rsidR="00121F74" w:rsidRPr="006363D8" w:rsidRDefault="00121F74" w:rsidP="007B769F">
            <w:pPr>
              <w:jc w:val="both"/>
              <w:rPr>
                <w:rFonts w:ascii="Calibri" w:eastAsia="Calibri" w:hAnsi="Calibri" w:cs="Calibri"/>
                <w:color w:val="000000"/>
              </w:rPr>
            </w:pPr>
            <w:r w:rsidRPr="00121F74">
              <w:rPr>
                <w:rFonts w:ascii="Calibri" w:eastAsia="Calibri" w:hAnsi="Calibri" w:cs="Calibri"/>
                <w:b/>
                <w:bCs/>
                <w:color w:val="000000"/>
              </w:rPr>
              <w:t>Capacità supplementare di produzione di energia rinnovabile (di cui: elettrica, termica)</w:t>
            </w:r>
          </w:p>
        </w:tc>
      </w:tr>
      <w:tr w:rsidR="00121F74" w:rsidRPr="006363D8" w14:paraId="47A43BF7" w14:textId="77777777" w:rsidTr="00121F74">
        <w:tc>
          <w:tcPr>
            <w:tcW w:w="3544" w:type="dxa"/>
          </w:tcPr>
          <w:p w14:paraId="2D8531AA" w14:textId="77777777" w:rsidR="00121F74" w:rsidRPr="006363D8" w:rsidRDefault="00121F74" w:rsidP="007B769F">
            <w:pPr>
              <w:jc w:val="both"/>
              <w:rPr>
                <w:rFonts w:ascii="Calibri" w:eastAsia="Calibri" w:hAnsi="Calibri" w:cs="Calibri"/>
                <w:color w:val="000000"/>
              </w:rPr>
            </w:pPr>
            <w:r w:rsidRPr="006363D8">
              <w:rPr>
                <w:rFonts w:ascii="Calibri" w:eastAsia="Calibri" w:hAnsi="Calibri" w:cs="Calibri"/>
                <w:color w:val="000000"/>
              </w:rPr>
              <w:t xml:space="preserve">Unità di misura </w:t>
            </w:r>
          </w:p>
        </w:tc>
        <w:tc>
          <w:tcPr>
            <w:tcW w:w="6090" w:type="dxa"/>
          </w:tcPr>
          <w:p w14:paraId="69CF0FF6" w14:textId="180DC0EF" w:rsidR="00121F74" w:rsidRPr="006363D8" w:rsidRDefault="00121F74" w:rsidP="007B769F">
            <w:pPr>
              <w:jc w:val="both"/>
              <w:rPr>
                <w:rFonts w:ascii="Calibri" w:eastAsia="Calibri" w:hAnsi="Calibri" w:cs="Calibri"/>
                <w:color w:val="000000"/>
              </w:rPr>
            </w:pPr>
            <w:r>
              <w:rPr>
                <w:rFonts w:ascii="Calibri" w:eastAsia="Calibri" w:hAnsi="Calibri" w:cs="Calibri"/>
                <w:color w:val="000000"/>
              </w:rPr>
              <w:t>MW</w:t>
            </w:r>
          </w:p>
        </w:tc>
      </w:tr>
      <w:tr w:rsidR="00121F74" w:rsidRPr="006363D8" w14:paraId="52EDC436" w14:textId="77777777" w:rsidTr="00121F74">
        <w:tc>
          <w:tcPr>
            <w:tcW w:w="3544" w:type="dxa"/>
          </w:tcPr>
          <w:p w14:paraId="54C60E0B" w14:textId="7777777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 xml:space="preserve">Target intermedio del programma al 2024 </w:t>
            </w:r>
          </w:p>
        </w:tc>
        <w:tc>
          <w:tcPr>
            <w:tcW w:w="6090" w:type="dxa"/>
          </w:tcPr>
          <w:p w14:paraId="4D15A87E" w14:textId="461356C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0</w:t>
            </w:r>
          </w:p>
        </w:tc>
      </w:tr>
      <w:tr w:rsidR="00121F74" w:rsidRPr="006363D8" w14:paraId="666E3749" w14:textId="77777777" w:rsidTr="00121F74">
        <w:tc>
          <w:tcPr>
            <w:tcW w:w="3544" w:type="dxa"/>
          </w:tcPr>
          <w:p w14:paraId="068D2EAD" w14:textId="77777777"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 xml:space="preserve">Target del programma al 2029 </w:t>
            </w:r>
          </w:p>
        </w:tc>
        <w:tc>
          <w:tcPr>
            <w:tcW w:w="6090" w:type="dxa"/>
          </w:tcPr>
          <w:p w14:paraId="71445B44" w14:textId="7DBE03EB" w:rsidR="00121F74" w:rsidRPr="00356F80" w:rsidRDefault="00121F74" w:rsidP="007B769F">
            <w:pPr>
              <w:jc w:val="both"/>
              <w:rPr>
                <w:rFonts w:ascii="Calibri" w:eastAsia="Calibri" w:hAnsi="Calibri" w:cs="Calibri"/>
                <w:color w:val="000000"/>
              </w:rPr>
            </w:pPr>
            <w:r w:rsidRPr="00356F80">
              <w:rPr>
                <w:rFonts w:ascii="Calibri" w:eastAsia="Calibri" w:hAnsi="Calibri" w:cs="Calibri"/>
                <w:color w:val="000000"/>
              </w:rPr>
              <w:t>6,96</w:t>
            </w:r>
          </w:p>
        </w:tc>
      </w:tr>
    </w:tbl>
    <w:p w14:paraId="56A058B6" w14:textId="77777777" w:rsidR="006363D8" w:rsidRPr="006363D8" w:rsidRDefault="006363D8" w:rsidP="006363D8">
      <w:pPr>
        <w:spacing w:after="0" w:line="240" w:lineRule="auto"/>
        <w:jc w:val="both"/>
        <w:rPr>
          <w:rFonts w:ascii="Calibri" w:eastAsia="Calibri" w:hAnsi="Calibri" w:cs="Calibri"/>
          <w:color w:val="000000"/>
        </w:rPr>
      </w:pPr>
    </w:p>
    <w:p w14:paraId="7A1B9CF3" w14:textId="60AFEF02" w:rsidR="0034024D" w:rsidRDefault="00E62362" w:rsidP="0036737A">
      <w:pPr>
        <w:spacing w:before="120" w:after="120" w:line="240" w:lineRule="auto"/>
        <w:jc w:val="both"/>
        <w:rPr>
          <w:rFonts w:ascii="Calibri" w:hAnsi="Calibri" w:cs="Calibri"/>
          <w:sz w:val="24"/>
          <w:szCs w:val="24"/>
        </w:rPr>
      </w:pPr>
      <w:r w:rsidRPr="00B542AB">
        <w:rPr>
          <w:rFonts w:ascii="Calibri" w:hAnsi="Calibri" w:cs="Calibri"/>
          <w:sz w:val="24"/>
          <w:szCs w:val="24"/>
        </w:rPr>
        <w:t xml:space="preserve">L’indicatore di output fornisce una misura chiara, univoca e coerente dell'effettiva realizzazione degli interventi. Al fine di avere un valore costantemente in linea con l’avanzamento del progetto, è necessario quantificare in itinere ciò che è stato concretamente realizzato dall'intervento al momento della restituzione dei dati (valore realizzato). Il beneficiario dovrà quindi </w:t>
      </w:r>
      <w:r w:rsidR="00A57A77" w:rsidRPr="00B542AB">
        <w:rPr>
          <w:rFonts w:ascii="Calibri" w:hAnsi="Calibri" w:cs="Calibri"/>
          <w:sz w:val="24"/>
          <w:szCs w:val="24"/>
        </w:rPr>
        <w:t>alimentare in modo costante i dati sugli indicatori di output,</w:t>
      </w:r>
      <w:r w:rsidRPr="00B542AB">
        <w:rPr>
          <w:rFonts w:ascii="Calibri" w:hAnsi="Calibri" w:cs="Calibri"/>
          <w:sz w:val="24"/>
          <w:szCs w:val="24"/>
        </w:rPr>
        <w:t xml:space="preserve"> in linea con l'avanzamento finanziario, fino alla conclusione dell'intervento</w:t>
      </w:r>
      <w:r w:rsidR="0034024D" w:rsidRPr="00B542AB">
        <w:rPr>
          <w:rFonts w:ascii="Calibri" w:hAnsi="Calibri" w:cs="Calibri"/>
          <w:sz w:val="24"/>
          <w:szCs w:val="24"/>
        </w:rPr>
        <w:t>, compilando, nella fase transitoria</w:t>
      </w:r>
      <w:r w:rsidR="00A57A77" w:rsidRPr="00B542AB">
        <w:rPr>
          <w:rFonts w:ascii="Calibri" w:hAnsi="Calibri" w:cs="Calibri"/>
          <w:sz w:val="24"/>
          <w:szCs w:val="24"/>
        </w:rPr>
        <w:t>, la tabella so</w:t>
      </w:r>
      <w:r w:rsidR="003403BD" w:rsidRPr="00B542AB">
        <w:rPr>
          <w:rFonts w:ascii="Calibri" w:hAnsi="Calibri" w:cs="Calibri"/>
          <w:sz w:val="24"/>
          <w:szCs w:val="24"/>
        </w:rPr>
        <w:t>tto</w:t>
      </w:r>
      <w:r w:rsidR="000D0EEE" w:rsidRPr="00B542AB">
        <w:rPr>
          <w:rFonts w:ascii="Calibri" w:hAnsi="Calibri" w:cs="Calibri"/>
          <w:sz w:val="24"/>
          <w:szCs w:val="24"/>
        </w:rPr>
        <w:t xml:space="preserve"> </w:t>
      </w:r>
      <w:r w:rsidR="003403BD" w:rsidRPr="00B542AB">
        <w:rPr>
          <w:rFonts w:ascii="Calibri" w:hAnsi="Calibri" w:cs="Calibri"/>
          <w:sz w:val="24"/>
          <w:szCs w:val="24"/>
        </w:rPr>
        <w:t>riportata</w:t>
      </w:r>
      <w:r w:rsidR="00A57A77" w:rsidRPr="00B542AB">
        <w:rPr>
          <w:rFonts w:ascii="Calibri" w:hAnsi="Calibri" w:cs="Calibri"/>
          <w:sz w:val="24"/>
          <w:szCs w:val="24"/>
        </w:rPr>
        <w:t xml:space="preserve"> e successivamente alimentando le sezioni dedicate del sistema </w:t>
      </w:r>
      <w:proofErr w:type="spellStart"/>
      <w:r w:rsidR="00A57A77" w:rsidRPr="00B542AB">
        <w:rPr>
          <w:rFonts w:ascii="Calibri" w:hAnsi="Calibri" w:cs="Calibri"/>
          <w:sz w:val="24"/>
          <w:szCs w:val="24"/>
        </w:rPr>
        <w:t>ReGiS</w:t>
      </w:r>
      <w:proofErr w:type="spellEnd"/>
      <w:r w:rsidR="00A57A77" w:rsidRPr="00B542AB">
        <w:rPr>
          <w:rFonts w:ascii="Calibri" w:hAnsi="Calibri" w:cs="Calibri"/>
          <w:sz w:val="24"/>
          <w:szCs w:val="24"/>
        </w:rPr>
        <w:t xml:space="preserve"> Coesione.</w:t>
      </w:r>
    </w:p>
    <w:p w14:paraId="3928C379" w14:textId="77777777" w:rsidR="0036737A" w:rsidRDefault="0036737A" w:rsidP="0036737A">
      <w:pPr>
        <w:spacing w:before="120" w:after="120" w:line="240" w:lineRule="auto"/>
        <w:jc w:val="both"/>
        <w:rPr>
          <w:rFonts w:ascii="Calibri" w:hAnsi="Calibri" w:cs="Calibri"/>
          <w:sz w:val="24"/>
          <w:szCs w:val="24"/>
        </w:rPr>
      </w:pPr>
    </w:p>
    <w:p w14:paraId="02A14510" w14:textId="77777777" w:rsidR="0036737A" w:rsidRDefault="0036737A" w:rsidP="0036737A">
      <w:pPr>
        <w:spacing w:before="120" w:after="120" w:line="240" w:lineRule="auto"/>
        <w:jc w:val="both"/>
        <w:rPr>
          <w:rFonts w:ascii="Calibri" w:hAnsi="Calibri" w:cs="Calibri"/>
          <w:sz w:val="24"/>
          <w:szCs w:val="24"/>
        </w:rPr>
      </w:pPr>
    </w:p>
    <w:p w14:paraId="5FC9FEEE" w14:textId="2F3BE43B" w:rsidR="000C5A2F" w:rsidRDefault="000C5A2F">
      <w:pPr>
        <w:rPr>
          <w:rFonts w:ascii="Calibri" w:hAnsi="Calibri" w:cs="Calibri"/>
          <w:sz w:val="24"/>
          <w:szCs w:val="24"/>
        </w:rPr>
      </w:pPr>
      <w:r>
        <w:rPr>
          <w:rFonts w:ascii="Calibri" w:hAnsi="Calibri" w:cs="Calibri"/>
          <w:sz w:val="24"/>
          <w:szCs w:val="24"/>
        </w:rPr>
        <w:br w:type="page"/>
      </w:r>
    </w:p>
    <w:p w14:paraId="49B4916D" w14:textId="77777777" w:rsidR="000C5A2F" w:rsidRDefault="000C5A2F" w:rsidP="0036737A">
      <w:pPr>
        <w:spacing w:before="120" w:after="120" w:line="240" w:lineRule="auto"/>
        <w:jc w:val="both"/>
        <w:rPr>
          <w:rFonts w:ascii="Calibri" w:hAnsi="Calibri" w:cs="Calibri"/>
          <w:sz w:val="24"/>
          <w:szCs w:val="24"/>
        </w:rPr>
      </w:pPr>
    </w:p>
    <w:p w14:paraId="5AB43079" w14:textId="217EA1BB" w:rsidR="00BF5301" w:rsidRPr="008F3E41" w:rsidRDefault="00BF5301" w:rsidP="00BF5301">
      <w:pPr>
        <w:autoSpaceDE w:val="0"/>
        <w:autoSpaceDN w:val="0"/>
        <w:adjustRightInd w:val="0"/>
        <w:spacing w:before="80" w:after="80" w:line="240" w:lineRule="auto"/>
        <w:jc w:val="both"/>
        <w:rPr>
          <w:rFonts w:ascii="Calibri" w:hAnsi="Calibri" w:cs="Calibri"/>
          <w:bCs/>
          <w:i/>
          <w:iCs/>
          <w:color w:val="000000" w:themeColor="text1"/>
          <w:sz w:val="26"/>
          <w:szCs w:val="26"/>
        </w:rPr>
      </w:pPr>
      <w:r w:rsidRPr="008F3E41">
        <w:rPr>
          <w:rFonts w:ascii="Calibri" w:hAnsi="Calibri" w:cs="Calibri"/>
          <w:bCs/>
          <w:i/>
          <w:iCs/>
          <w:color w:val="000000" w:themeColor="text1"/>
          <w:sz w:val="26"/>
          <w:szCs w:val="26"/>
        </w:rPr>
        <w:t xml:space="preserve">Tabella di </w:t>
      </w:r>
      <w:r w:rsidR="00CF5B80" w:rsidRPr="008F3E41">
        <w:rPr>
          <w:rFonts w:ascii="Calibri" w:hAnsi="Calibri" w:cs="Calibri"/>
          <w:bCs/>
          <w:i/>
          <w:iCs/>
          <w:color w:val="000000" w:themeColor="text1"/>
          <w:sz w:val="26"/>
          <w:szCs w:val="26"/>
        </w:rPr>
        <w:t>avanzamento degli indicatori</w:t>
      </w:r>
    </w:p>
    <w:tbl>
      <w:tblPr>
        <w:tblW w:w="9860" w:type="dxa"/>
        <w:tblCellMar>
          <w:left w:w="70" w:type="dxa"/>
          <w:right w:w="70" w:type="dxa"/>
        </w:tblCellMar>
        <w:tblLook w:val="04A0" w:firstRow="1" w:lastRow="0" w:firstColumn="1" w:lastColumn="0" w:noHBand="0" w:noVBand="1"/>
      </w:tblPr>
      <w:tblGrid>
        <w:gridCol w:w="4440"/>
        <w:gridCol w:w="2380"/>
        <w:gridCol w:w="1520"/>
        <w:gridCol w:w="1520"/>
      </w:tblGrid>
      <w:tr w:rsidR="007235E9" w:rsidRPr="007235E9" w14:paraId="4ED8E711" w14:textId="77777777" w:rsidTr="007235E9">
        <w:trPr>
          <w:trHeight w:val="580"/>
        </w:trPr>
        <w:tc>
          <w:tcPr>
            <w:tcW w:w="4440" w:type="dxa"/>
            <w:tcBorders>
              <w:top w:val="nil"/>
              <w:left w:val="single" w:sz="4" w:space="0" w:color="auto"/>
              <w:bottom w:val="single" w:sz="4" w:space="0" w:color="auto"/>
              <w:right w:val="single" w:sz="4" w:space="0" w:color="auto"/>
            </w:tcBorders>
            <w:shd w:val="clear" w:color="000000" w:fill="0070C0"/>
            <w:vAlign w:val="center"/>
            <w:hideMark/>
          </w:tcPr>
          <w:p w14:paraId="095BF4F9" w14:textId="77777777" w:rsidR="007235E9" w:rsidRPr="007235E9" w:rsidRDefault="007235E9" w:rsidP="007235E9">
            <w:pPr>
              <w:spacing w:after="0" w:line="240" w:lineRule="auto"/>
              <w:jc w:val="both"/>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 xml:space="preserve">Descrizione </w:t>
            </w:r>
          </w:p>
        </w:tc>
        <w:tc>
          <w:tcPr>
            <w:tcW w:w="2380" w:type="dxa"/>
            <w:tcBorders>
              <w:top w:val="nil"/>
              <w:left w:val="nil"/>
              <w:bottom w:val="single" w:sz="4" w:space="0" w:color="auto"/>
              <w:right w:val="single" w:sz="4" w:space="0" w:color="auto"/>
            </w:tcBorders>
            <w:shd w:val="clear" w:color="000000" w:fill="0070C0"/>
            <w:vAlign w:val="center"/>
            <w:hideMark/>
          </w:tcPr>
          <w:p w14:paraId="27D1B81E" w14:textId="4406FEFD"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Previsto da proposta progettuale</w:t>
            </w:r>
          </w:p>
        </w:tc>
        <w:tc>
          <w:tcPr>
            <w:tcW w:w="1520" w:type="dxa"/>
            <w:tcBorders>
              <w:top w:val="nil"/>
              <w:left w:val="nil"/>
              <w:bottom w:val="single" w:sz="4" w:space="0" w:color="auto"/>
              <w:right w:val="single" w:sz="4" w:space="0" w:color="auto"/>
            </w:tcBorders>
            <w:shd w:val="clear" w:color="000000" w:fill="0070C0"/>
            <w:vAlign w:val="center"/>
            <w:hideMark/>
          </w:tcPr>
          <w:p w14:paraId="33913190" w14:textId="77777777"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Valore all'inizio dell'intervento</w:t>
            </w:r>
          </w:p>
        </w:tc>
        <w:tc>
          <w:tcPr>
            <w:tcW w:w="1520" w:type="dxa"/>
            <w:tcBorders>
              <w:top w:val="nil"/>
              <w:left w:val="nil"/>
              <w:bottom w:val="single" w:sz="4" w:space="0" w:color="auto"/>
              <w:right w:val="single" w:sz="4" w:space="0" w:color="auto"/>
            </w:tcBorders>
            <w:shd w:val="clear" w:color="000000" w:fill="0070C0"/>
            <w:vAlign w:val="center"/>
            <w:hideMark/>
          </w:tcPr>
          <w:p w14:paraId="642732E8" w14:textId="5B7102DB" w:rsidR="007235E9" w:rsidRPr="007235E9" w:rsidRDefault="007235E9" w:rsidP="00167489">
            <w:pPr>
              <w:spacing w:after="0" w:line="240" w:lineRule="auto"/>
              <w:jc w:val="center"/>
              <w:rPr>
                <w:rFonts w:ascii="Calibri" w:eastAsia="Times New Roman" w:hAnsi="Calibri" w:cs="Calibri"/>
                <w:b/>
                <w:bCs/>
                <w:color w:val="FFFFFF"/>
                <w:kern w:val="0"/>
                <w:lang w:eastAsia="it-IT"/>
                <w14:ligatures w14:val="none"/>
              </w:rPr>
            </w:pPr>
            <w:r w:rsidRPr="007235E9">
              <w:rPr>
                <w:rFonts w:ascii="Calibri" w:eastAsia="Calibri" w:hAnsi="Calibri" w:cs="Calibri"/>
                <w:b/>
                <w:bCs/>
                <w:color w:val="FFFFFF"/>
                <w:kern w:val="0"/>
                <w:lang w:eastAsia="it-IT"/>
                <w14:ligatures w14:val="none"/>
              </w:rPr>
              <w:t>Valore realizzato</w:t>
            </w:r>
          </w:p>
        </w:tc>
      </w:tr>
      <w:tr w:rsidR="007235E9" w:rsidRPr="007235E9" w14:paraId="1C9CC1FF" w14:textId="77777777" w:rsidTr="007235E9">
        <w:trPr>
          <w:trHeight w:val="790"/>
        </w:trPr>
        <w:tc>
          <w:tcPr>
            <w:tcW w:w="4440" w:type="dxa"/>
            <w:tcBorders>
              <w:top w:val="nil"/>
              <w:left w:val="single" w:sz="4" w:space="0" w:color="auto"/>
              <w:bottom w:val="single" w:sz="4" w:space="0" w:color="auto"/>
              <w:right w:val="single" w:sz="4" w:space="0" w:color="auto"/>
            </w:tcBorders>
            <w:shd w:val="clear" w:color="auto" w:fill="auto"/>
            <w:vAlign w:val="center"/>
            <w:hideMark/>
          </w:tcPr>
          <w:p w14:paraId="72254985" w14:textId="77777777" w:rsidR="007235E9" w:rsidRPr="007235E9" w:rsidRDefault="007235E9" w:rsidP="007235E9">
            <w:pPr>
              <w:spacing w:after="0" w:line="240" w:lineRule="auto"/>
              <w:jc w:val="both"/>
              <w:rPr>
                <w:rFonts w:ascii="Calibri" w:eastAsia="Times New Roman" w:hAnsi="Calibri" w:cs="Calibri"/>
                <w:b/>
                <w:bCs/>
                <w:color w:val="000000"/>
                <w:kern w:val="0"/>
                <w:lang w:eastAsia="it-IT"/>
                <w14:ligatures w14:val="none"/>
              </w:rPr>
            </w:pPr>
            <w:r w:rsidRPr="007235E9">
              <w:rPr>
                <w:rFonts w:ascii="Calibri" w:eastAsia="Calibri" w:hAnsi="Calibri" w:cs="Calibri"/>
                <w:b/>
                <w:bCs/>
                <w:color w:val="000000"/>
                <w:kern w:val="0"/>
                <w:lang w:eastAsia="it-IT"/>
                <w14:ligatures w14:val="none"/>
              </w:rPr>
              <w:t>RCO19 - Edifici pubblici con una prestazione energetica migliorata</w:t>
            </w:r>
            <w:r w:rsidRPr="007235E9">
              <w:rPr>
                <w:rFonts w:ascii="Calibri" w:eastAsia="Calibri" w:hAnsi="Calibri" w:cs="Calibri"/>
                <w:color w:val="000000"/>
                <w:kern w:val="0"/>
                <w:lang w:eastAsia="it-IT"/>
                <w14:ligatures w14:val="none"/>
              </w:rPr>
              <w:t xml:space="preserve"> </w:t>
            </w:r>
          </w:p>
        </w:tc>
        <w:tc>
          <w:tcPr>
            <w:tcW w:w="2380" w:type="dxa"/>
            <w:tcBorders>
              <w:top w:val="nil"/>
              <w:left w:val="nil"/>
              <w:bottom w:val="single" w:sz="4" w:space="0" w:color="auto"/>
              <w:right w:val="single" w:sz="4" w:space="0" w:color="auto"/>
            </w:tcBorders>
            <w:shd w:val="clear" w:color="auto" w:fill="auto"/>
            <w:vAlign w:val="center"/>
            <w:hideMark/>
          </w:tcPr>
          <w:p w14:paraId="1B82650F"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mq</w:t>
            </w:r>
          </w:p>
        </w:tc>
        <w:tc>
          <w:tcPr>
            <w:tcW w:w="1520" w:type="dxa"/>
            <w:tcBorders>
              <w:top w:val="nil"/>
              <w:left w:val="nil"/>
              <w:bottom w:val="single" w:sz="4" w:space="0" w:color="auto"/>
              <w:right w:val="single" w:sz="4" w:space="0" w:color="auto"/>
            </w:tcBorders>
            <w:shd w:val="clear" w:color="auto" w:fill="auto"/>
            <w:vAlign w:val="center"/>
            <w:hideMark/>
          </w:tcPr>
          <w:p w14:paraId="746BC018"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 xml:space="preserve">mq </w:t>
            </w:r>
          </w:p>
        </w:tc>
        <w:tc>
          <w:tcPr>
            <w:tcW w:w="1520" w:type="dxa"/>
            <w:tcBorders>
              <w:top w:val="nil"/>
              <w:left w:val="nil"/>
              <w:bottom w:val="single" w:sz="4" w:space="0" w:color="auto"/>
              <w:right w:val="single" w:sz="4" w:space="0" w:color="auto"/>
            </w:tcBorders>
            <w:shd w:val="clear" w:color="auto" w:fill="auto"/>
            <w:vAlign w:val="center"/>
            <w:hideMark/>
          </w:tcPr>
          <w:p w14:paraId="64B55C24"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 xml:space="preserve">mq </w:t>
            </w:r>
          </w:p>
        </w:tc>
      </w:tr>
      <w:tr w:rsidR="007235E9" w:rsidRPr="007235E9" w14:paraId="59AD43BF" w14:textId="77777777" w:rsidTr="007235E9">
        <w:trPr>
          <w:trHeight w:val="890"/>
        </w:trPr>
        <w:tc>
          <w:tcPr>
            <w:tcW w:w="4440" w:type="dxa"/>
            <w:tcBorders>
              <w:top w:val="nil"/>
              <w:left w:val="single" w:sz="4" w:space="0" w:color="auto"/>
              <w:bottom w:val="single" w:sz="4" w:space="0" w:color="auto"/>
              <w:right w:val="single" w:sz="4" w:space="0" w:color="auto"/>
            </w:tcBorders>
            <w:shd w:val="clear" w:color="auto" w:fill="auto"/>
            <w:vAlign w:val="center"/>
            <w:hideMark/>
          </w:tcPr>
          <w:p w14:paraId="44CB2336" w14:textId="77777777" w:rsidR="007235E9" w:rsidRPr="007235E9" w:rsidRDefault="007235E9" w:rsidP="007235E9">
            <w:pPr>
              <w:spacing w:after="0" w:line="240" w:lineRule="auto"/>
              <w:jc w:val="both"/>
              <w:rPr>
                <w:rFonts w:ascii="Calibri" w:eastAsia="Times New Roman" w:hAnsi="Calibri" w:cs="Calibri"/>
                <w:b/>
                <w:bCs/>
                <w:color w:val="000000"/>
                <w:kern w:val="0"/>
                <w:lang w:eastAsia="it-IT"/>
                <w14:ligatures w14:val="none"/>
              </w:rPr>
            </w:pPr>
            <w:r w:rsidRPr="007235E9">
              <w:rPr>
                <w:rFonts w:ascii="Calibri" w:eastAsia="Calibri" w:hAnsi="Calibri" w:cs="Calibri"/>
                <w:b/>
                <w:bCs/>
                <w:color w:val="000000"/>
                <w:kern w:val="0"/>
                <w:lang w:eastAsia="it-IT"/>
                <w14:ligatures w14:val="none"/>
              </w:rPr>
              <w:t>RCO22 Capacità supplementare di produzione di energia rinnovabile (di cui: elettrica, termica)</w:t>
            </w:r>
          </w:p>
        </w:tc>
        <w:tc>
          <w:tcPr>
            <w:tcW w:w="2380" w:type="dxa"/>
            <w:tcBorders>
              <w:top w:val="nil"/>
              <w:left w:val="nil"/>
              <w:bottom w:val="single" w:sz="4" w:space="0" w:color="auto"/>
              <w:right w:val="single" w:sz="4" w:space="0" w:color="auto"/>
            </w:tcBorders>
            <w:shd w:val="clear" w:color="auto" w:fill="auto"/>
            <w:vAlign w:val="center"/>
            <w:hideMark/>
          </w:tcPr>
          <w:p w14:paraId="4012A4B6"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c>
          <w:tcPr>
            <w:tcW w:w="1520" w:type="dxa"/>
            <w:tcBorders>
              <w:top w:val="nil"/>
              <w:left w:val="nil"/>
              <w:bottom w:val="single" w:sz="4" w:space="0" w:color="auto"/>
              <w:right w:val="single" w:sz="4" w:space="0" w:color="auto"/>
            </w:tcBorders>
            <w:shd w:val="clear" w:color="auto" w:fill="auto"/>
            <w:vAlign w:val="center"/>
            <w:hideMark/>
          </w:tcPr>
          <w:p w14:paraId="2645A8A5"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c>
          <w:tcPr>
            <w:tcW w:w="1520" w:type="dxa"/>
            <w:tcBorders>
              <w:top w:val="nil"/>
              <w:left w:val="nil"/>
              <w:bottom w:val="single" w:sz="4" w:space="0" w:color="auto"/>
              <w:right w:val="single" w:sz="4" w:space="0" w:color="auto"/>
            </w:tcBorders>
            <w:shd w:val="clear" w:color="auto" w:fill="auto"/>
            <w:vAlign w:val="center"/>
            <w:hideMark/>
          </w:tcPr>
          <w:p w14:paraId="59638334" w14:textId="77777777" w:rsidR="007235E9" w:rsidRPr="007235E9" w:rsidRDefault="007235E9" w:rsidP="007235E9">
            <w:pPr>
              <w:spacing w:after="0" w:line="240" w:lineRule="auto"/>
              <w:jc w:val="both"/>
              <w:rPr>
                <w:rFonts w:ascii="Calibri" w:eastAsia="Times New Roman" w:hAnsi="Calibri" w:cs="Calibri"/>
                <w:color w:val="000000"/>
                <w:kern w:val="0"/>
                <w:lang w:eastAsia="it-IT"/>
                <w14:ligatures w14:val="none"/>
              </w:rPr>
            </w:pPr>
            <w:r w:rsidRPr="007235E9">
              <w:rPr>
                <w:rFonts w:ascii="Calibri" w:eastAsia="Calibri" w:hAnsi="Calibri" w:cs="Calibri"/>
                <w:color w:val="000000"/>
                <w:kern w:val="0"/>
                <w:lang w:eastAsia="it-IT"/>
                <w14:ligatures w14:val="none"/>
              </w:rPr>
              <w:t>MW</w:t>
            </w:r>
          </w:p>
        </w:tc>
      </w:tr>
    </w:tbl>
    <w:p w14:paraId="746E9CCB" w14:textId="77777777" w:rsidR="00617448" w:rsidRDefault="00617448" w:rsidP="00E34F73">
      <w:pPr>
        <w:autoSpaceDE w:val="0"/>
        <w:autoSpaceDN w:val="0"/>
        <w:adjustRightInd w:val="0"/>
        <w:spacing w:before="80" w:after="80" w:line="240" w:lineRule="auto"/>
        <w:jc w:val="both"/>
        <w:rPr>
          <w:rFonts w:ascii="Calibri" w:eastAsia="Calibri" w:hAnsi="Calibri" w:cs="Calibri"/>
          <w:color w:val="000000"/>
        </w:rPr>
      </w:pPr>
    </w:p>
    <w:p w14:paraId="529DFC57" w14:textId="5A368AE3" w:rsidR="00E34F73" w:rsidRPr="00B542AB" w:rsidRDefault="00E34F73"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color w:val="000000"/>
          <w:sz w:val="24"/>
          <w:szCs w:val="24"/>
        </w:rPr>
        <w:t xml:space="preserve">La quantificazione dell’indicatore </w:t>
      </w:r>
      <w:r w:rsidRPr="00B542AB">
        <w:rPr>
          <w:rFonts w:ascii="Calibri" w:eastAsia="Calibri" w:hAnsi="Calibri" w:cs="Calibri"/>
          <w:b/>
          <w:bCs/>
          <w:color w:val="215E99" w:themeColor="text2" w:themeTint="BF"/>
          <w:sz w:val="24"/>
          <w:szCs w:val="24"/>
        </w:rPr>
        <w:t>RCO19 - Edifici pubblici</w:t>
      </w:r>
      <w:r w:rsidR="00507260" w:rsidRPr="00B542AB">
        <w:rPr>
          <w:rStyle w:val="Rimandonotaapidipagina"/>
          <w:rFonts w:ascii="Calibri" w:eastAsia="Calibri" w:hAnsi="Calibri" w:cs="Calibri"/>
          <w:b/>
          <w:bCs/>
          <w:color w:val="215E99" w:themeColor="text2" w:themeTint="BF"/>
          <w:sz w:val="24"/>
          <w:szCs w:val="24"/>
        </w:rPr>
        <w:footnoteReference w:id="1"/>
      </w:r>
      <w:r w:rsidRPr="00B542AB">
        <w:rPr>
          <w:rFonts w:ascii="Calibri" w:eastAsia="Calibri" w:hAnsi="Calibri" w:cs="Calibri"/>
          <w:b/>
          <w:bCs/>
          <w:color w:val="215E99" w:themeColor="text2" w:themeTint="BF"/>
          <w:sz w:val="24"/>
          <w:szCs w:val="24"/>
        </w:rPr>
        <w:t xml:space="preserve"> con una prestazione energetica migliorata</w:t>
      </w:r>
      <w:r w:rsidRPr="00B542AB">
        <w:rPr>
          <w:rFonts w:ascii="Calibri" w:eastAsia="Calibri" w:hAnsi="Calibri" w:cs="Calibri"/>
          <w:color w:val="000000"/>
          <w:sz w:val="24"/>
          <w:szCs w:val="24"/>
        </w:rPr>
        <w:t xml:space="preserve"> viene richiesta al beneficiario </w:t>
      </w:r>
      <w:r w:rsidRPr="00B542AB">
        <w:rPr>
          <w:rFonts w:ascii="Calibri" w:eastAsia="Calibri" w:hAnsi="Calibri" w:cs="Calibri"/>
          <w:b/>
          <w:bCs/>
          <w:color w:val="000000"/>
          <w:sz w:val="24"/>
          <w:szCs w:val="24"/>
        </w:rPr>
        <w:t>in mq</w:t>
      </w:r>
      <w:r w:rsidRPr="00B542AB">
        <w:rPr>
          <w:rFonts w:ascii="Calibri" w:eastAsia="Calibri" w:hAnsi="Calibri" w:cs="Calibri"/>
          <w:color w:val="000000"/>
          <w:sz w:val="24"/>
          <w:szCs w:val="24"/>
        </w:rPr>
        <w:t xml:space="preserve"> </w:t>
      </w:r>
      <w:r w:rsidRPr="00B542AB">
        <w:rPr>
          <w:rFonts w:ascii="Calibri" w:eastAsia="Calibri" w:hAnsi="Calibri" w:cs="Calibri"/>
          <w:b/>
          <w:bCs/>
          <w:color w:val="000000"/>
          <w:sz w:val="24"/>
          <w:szCs w:val="24"/>
        </w:rPr>
        <w:t>calcolati sulla s</w:t>
      </w:r>
      <w:r w:rsidRPr="00B542AB">
        <w:rPr>
          <w:rFonts w:ascii="Calibri" w:eastAsia="Calibri" w:hAnsi="Calibri" w:cs="Calibri"/>
          <w:b/>
          <w:bCs/>
          <w:kern w:val="0"/>
          <w:sz w:val="24"/>
          <w:szCs w:val="24"/>
          <w14:ligatures w14:val="none"/>
        </w:rPr>
        <w:t>uperficie netta di pavimento</w:t>
      </w:r>
      <w:r w:rsidR="006F69FB">
        <w:rPr>
          <w:rFonts w:ascii="Calibri" w:eastAsia="Calibri" w:hAnsi="Calibri" w:cs="Calibri"/>
          <w:b/>
          <w:bCs/>
          <w:kern w:val="0"/>
          <w:sz w:val="24"/>
          <w:szCs w:val="24"/>
          <w14:ligatures w14:val="none"/>
        </w:rPr>
        <w:t xml:space="preserve"> </w:t>
      </w:r>
      <w:r w:rsidR="006F69FB" w:rsidRPr="00826B78">
        <w:rPr>
          <w:rFonts w:ascii="Calibri" w:eastAsia="Calibri" w:hAnsi="Calibri" w:cs="Calibri"/>
          <w:kern w:val="0"/>
          <w:sz w:val="24"/>
          <w:szCs w:val="24"/>
          <w14:ligatures w14:val="none"/>
        </w:rPr>
        <w:t>(</w:t>
      </w:r>
      <w:r w:rsidR="00826B78" w:rsidRPr="00826B78">
        <w:rPr>
          <w:rFonts w:ascii="Calibri" w:eastAsia="Calibri" w:hAnsi="Calibri" w:cs="Calibri"/>
          <w:kern w:val="0"/>
          <w:sz w:val="24"/>
          <w:szCs w:val="24"/>
          <w14:ligatures w14:val="none"/>
        </w:rPr>
        <w:t>al netto di muri interni</w:t>
      </w:r>
      <w:r w:rsidR="00826B78">
        <w:rPr>
          <w:rFonts w:ascii="Calibri" w:eastAsia="Calibri" w:hAnsi="Calibri" w:cs="Calibri"/>
          <w:kern w:val="0"/>
          <w:sz w:val="24"/>
          <w:szCs w:val="24"/>
          <w14:ligatures w14:val="none"/>
        </w:rPr>
        <w:t>)</w:t>
      </w:r>
      <w:r w:rsidRPr="00B542AB">
        <w:rPr>
          <w:rFonts w:ascii="Calibri" w:eastAsia="Calibri" w:hAnsi="Calibri" w:cs="Calibri"/>
          <w:kern w:val="0"/>
          <w:sz w:val="24"/>
          <w:szCs w:val="24"/>
          <w14:ligatures w14:val="none"/>
        </w:rPr>
        <w:t xml:space="preserve"> degli edifici pubblici che raggiungono una migliore prestazione energetica grazie al sostegno ricevuto. </w:t>
      </w:r>
    </w:p>
    <w:p w14:paraId="111AE9DA" w14:textId="77777777" w:rsidR="00507260" w:rsidRPr="00B542AB" w:rsidRDefault="00E34F73"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 xml:space="preserve">Il miglioramento della prestazione energetica deve essere inteso come un </w:t>
      </w:r>
      <w:r w:rsidRPr="00B542AB">
        <w:rPr>
          <w:rFonts w:ascii="Calibri" w:eastAsia="Calibri" w:hAnsi="Calibri" w:cs="Calibri"/>
          <w:b/>
          <w:bCs/>
          <w:kern w:val="0"/>
          <w:sz w:val="24"/>
          <w:szCs w:val="24"/>
          <w14:ligatures w14:val="none"/>
        </w:rPr>
        <w:t>miglioramento</w:t>
      </w:r>
      <w:r w:rsidRPr="00B542AB">
        <w:rPr>
          <w:rFonts w:ascii="Calibri" w:eastAsia="Calibri" w:hAnsi="Calibri" w:cs="Calibri"/>
          <w:kern w:val="0"/>
          <w:sz w:val="24"/>
          <w:szCs w:val="24"/>
          <w14:ligatures w14:val="none"/>
        </w:rPr>
        <w:t xml:space="preserve"> della classificazione energetica dell'edificio pubblico </w:t>
      </w:r>
      <w:r w:rsidRPr="00B542AB">
        <w:rPr>
          <w:rFonts w:ascii="Calibri" w:eastAsia="Calibri" w:hAnsi="Calibri" w:cs="Calibri"/>
          <w:b/>
          <w:bCs/>
          <w:kern w:val="0"/>
          <w:sz w:val="24"/>
          <w:szCs w:val="24"/>
          <w14:ligatures w14:val="none"/>
        </w:rPr>
        <w:t>di</w:t>
      </w:r>
      <w:r w:rsidRPr="00B542AB">
        <w:rPr>
          <w:rFonts w:ascii="Calibri" w:eastAsia="Calibri" w:hAnsi="Calibri" w:cs="Calibri"/>
          <w:kern w:val="0"/>
          <w:sz w:val="24"/>
          <w:szCs w:val="24"/>
          <w14:ligatures w14:val="none"/>
        </w:rPr>
        <w:t xml:space="preserve"> </w:t>
      </w:r>
      <w:r w:rsidRPr="00B542AB">
        <w:rPr>
          <w:rFonts w:ascii="Calibri" w:eastAsia="Calibri" w:hAnsi="Calibri" w:cs="Calibri"/>
          <w:b/>
          <w:bCs/>
          <w:kern w:val="0"/>
          <w:sz w:val="24"/>
          <w:szCs w:val="24"/>
          <w14:ligatures w14:val="none"/>
        </w:rPr>
        <w:t>almeno una classe energetica</w:t>
      </w:r>
      <w:r w:rsidRPr="00B542AB">
        <w:rPr>
          <w:rFonts w:ascii="Calibri" w:eastAsia="Calibri" w:hAnsi="Calibri" w:cs="Calibri"/>
          <w:kern w:val="0"/>
          <w:sz w:val="24"/>
          <w:szCs w:val="24"/>
          <w14:ligatures w14:val="none"/>
        </w:rPr>
        <w:t xml:space="preserve"> e deve essere documentato sulla base di attestati di prestazione energetica (APE). La classificazione energetica considerata segue la definizione contenuta nell'Attestato di Prestazione Energetica nazionale, in linea con la Direttiva 2010/31/UE. </w:t>
      </w:r>
    </w:p>
    <w:p w14:paraId="114EA62A" w14:textId="2362A39F" w:rsidR="00835509" w:rsidRPr="00B542AB" w:rsidRDefault="00835509"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 xml:space="preserve">L’indicatore </w:t>
      </w:r>
      <w:r w:rsidRPr="00B542AB">
        <w:rPr>
          <w:rFonts w:ascii="Calibri" w:eastAsia="Calibri" w:hAnsi="Calibri" w:cs="Calibri"/>
          <w:b/>
          <w:bCs/>
          <w:color w:val="215E99" w:themeColor="text2" w:themeTint="BF"/>
          <w:kern w:val="0"/>
          <w:sz w:val="24"/>
          <w:szCs w:val="24"/>
          <w:lang w:eastAsia="it-IT"/>
          <w14:ligatures w14:val="none"/>
        </w:rPr>
        <w:t xml:space="preserve">RCO22 Capacità supplementare di produzione di energia rinnovabile (di cui: elettrica, termica) </w:t>
      </w:r>
      <w:r w:rsidRPr="00B542AB">
        <w:rPr>
          <w:rFonts w:ascii="Calibri" w:eastAsia="Calibri" w:hAnsi="Calibri" w:cs="Calibri"/>
          <w:kern w:val="0"/>
          <w:sz w:val="24"/>
          <w:szCs w:val="24"/>
          <w14:ligatures w14:val="none"/>
        </w:rPr>
        <w:t>misura la capacità supplementare di produzione di energia rinnovabile realizzata o ampliata grazie al sostegno. L'indicatore comprende anche la capacità di produzione realizzata o ampliata e non ancora collegata alla rete (ove applicabile) o non ancora completamente pronta a produrre energia. Per capacità di produzione si intende la "capacità elettrica massima netta", definita da Eurostat come "la massima potenza attiva che può essere fornita, in modo continuo, con tutti gli impianti in funzione, al punto di uscita (ovvero al netto delle alimentazioni per gli ausiliari di centrale e delle perdite dei trasformatori considerati parte integrante della centrale)". Per energia rinnovabile si intende "l'energia da fonti rinnovabili non fossili, vale a dire l'energia eolica, solare (termica e fotovoltaica) e geotermica, l'energia ambiente, l'energia delle maree, delle onde e di altri oceani, l'energia idroelettrica, la biomassa, gas di discarica, il gas residuo degli impianti di depurazione delle acque reflue e il biogas." (vedi Direttiva 2018/2011). La disaggregazione della capacità in elettrica e termica si riferisce al tipo di energia prodotta.</w:t>
      </w:r>
    </w:p>
    <w:p w14:paraId="2C3BA728" w14:textId="636B65E0" w:rsidR="0042091D" w:rsidRPr="00B542AB" w:rsidRDefault="00AC2AFD" w:rsidP="009221D1">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B542AB">
        <w:rPr>
          <w:rFonts w:ascii="Calibri" w:eastAsia="Calibri" w:hAnsi="Calibri" w:cs="Calibri"/>
          <w:kern w:val="0"/>
          <w:sz w:val="24"/>
          <w:szCs w:val="24"/>
          <w14:ligatures w14:val="none"/>
        </w:rPr>
        <w:t>Oltre a inserire la quantificazione dell’indicatore</w:t>
      </w:r>
      <w:r w:rsidR="002A4BB8" w:rsidRPr="00B542AB">
        <w:rPr>
          <w:rFonts w:ascii="Calibri" w:eastAsia="Calibri" w:hAnsi="Calibri" w:cs="Calibri"/>
          <w:kern w:val="0"/>
          <w:sz w:val="24"/>
          <w:szCs w:val="24"/>
          <w14:ligatures w14:val="none"/>
        </w:rPr>
        <w:t xml:space="preserve"> (prima </w:t>
      </w:r>
      <w:r w:rsidR="004F7526" w:rsidRPr="00B542AB">
        <w:rPr>
          <w:rFonts w:ascii="Calibri" w:eastAsia="Calibri" w:hAnsi="Calibri" w:cs="Calibri"/>
          <w:kern w:val="0"/>
          <w:sz w:val="24"/>
          <w:szCs w:val="24"/>
          <w14:ligatures w14:val="none"/>
        </w:rPr>
        <w:t>comunicandolo all’</w:t>
      </w:r>
      <w:proofErr w:type="spellStart"/>
      <w:r w:rsidR="004F7526" w:rsidRPr="00B542AB">
        <w:rPr>
          <w:rFonts w:ascii="Calibri" w:eastAsia="Calibri" w:hAnsi="Calibri" w:cs="Calibri"/>
          <w:kern w:val="0"/>
          <w:sz w:val="24"/>
          <w:szCs w:val="24"/>
          <w14:ligatures w14:val="none"/>
        </w:rPr>
        <w:t>AdG</w:t>
      </w:r>
      <w:proofErr w:type="spellEnd"/>
      <w:r w:rsidR="004F7526" w:rsidRPr="00B542AB">
        <w:rPr>
          <w:rFonts w:ascii="Calibri" w:eastAsia="Calibri" w:hAnsi="Calibri" w:cs="Calibri"/>
          <w:kern w:val="0"/>
          <w:sz w:val="24"/>
          <w:szCs w:val="24"/>
          <w14:ligatures w14:val="none"/>
        </w:rPr>
        <w:t xml:space="preserve"> tramite il sistema “One Drive” </w:t>
      </w:r>
      <w:r w:rsidR="00DD2C59" w:rsidRPr="00B542AB">
        <w:rPr>
          <w:rFonts w:ascii="Calibri" w:eastAsia="Calibri" w:hAnsi="Calibri" w:cs="Calibri"/>
          <w:kern w:val="0"/>
          <w:sz w:val="24"/>
          <w:szCs w:val="24"/>
          <w14:ligatures w14:val="none"/>
        </w:rPr>
        <w:t xml:space="preserve">successivamente attraverso la piattaforma </w:t>
      </w:r>
      <w:proofErr w:type="spellStart"/>
      <w:r w:rsidR="00DD2C59" w:rsidRPr="00B542AB">
        <w:rPr>
          <w:rFonts w:ascii="Calibri" w:eastAsia="Calibri" w:hAnsi="Calibri" w:cs="Calibri"/>
          <w:kern w:val="0"/>
          <w:sz w:val="24"/>
          <w:szCs w:val="24"/>
          <w14:ligatures w14:val="none"/>
        </w:rPr>
        <w:t>ReGiS</w:t>
      </w:r>
      <w:proofErr w:type="spellEnd"/>
      <w:r w:rsidR="00DD2C59" w:rsidRPr="00B542AB">
        <w:rPr>
          <w:rFonts w:ascii="Calibri" w:eastAsia="Calibri" w:hAnsi="Calibri" w:cs="Calibri"/>
          <w:kern w:val="0"/>
          <w:sz w:val="24"/>
          <w:szCs w:val="24"/>
          <w14:ligatures w14:val="none"/>
        </w:rPr>
        <w:t xml:space="preserve"> Coesione)</w:t>
      </w:r>
      <w:r w:rsidRPr="00B542AB">
        <w:rPr>
          <w:rFonts w:ascii="Calibri" w:eastAsia="Calibri" w:hAnsi="Calibri" w:cs="Calibri"/>
          <w:kern w:val="0"/>
          <w:sz w:val="24"/>
          <w:szCs w:val="24"/>
          <w14:ligatures w14:val="none"/>
        </w:rPr>
        <w:t xml:space="preserve">, i beneficiari dovranno indicare, per ciascun intervento relativo all’Azione </w:t>
      </w:r>
      <w:r w:rsidR="00DD2C59" w:rsidRPr="00B542AB">
        <w:rPr>
          <w:rFonts w:ascii="Calibri" w:eastAsia="Calibri" w:hAnsi="Calibri" w:cs="Calibri"/>
          <w:kern w:val="0"/>
          <w:sz w:val="24"/>
          <w:szCs w:val="24"/>
          <w14:ligatures w14:val="none"/>
        </w:rPr>
        <w:t>2.1.1</w:t>
      </w:r>
      <w:r w:rsidRPr="00B542AB">
        <w:rPr>
          <w:rFonts w:ascii="Calibri" w:eastAsia="Calibri" w:hAnsi="Calibri" w:cs="Calibri"/>
          <w:kern w:val="0"/>
          <w:sz w:val="24"/>
          <w:szCs w:val="24"/>
          <w14:ligatures w14:val="none"/>
        </w:rPr>
        <w:t>, le modalità di determinazione e di misura attraverso le quali si è giunti alla quantificazione del valore indicato</w:t>
      </w:r>
      <w:r w:rsidR="00DD2C59" w:rsidRPr="00B542AB">
        <w:rPr>
          <w:rFonts w:ascii="Calibri" w:eastAsia="Calibri" w:hAnsi="Calibri" w:cs="Calibri"/>
          <w:kern w:val="0"/>
          <w:sz w:val="24"/>
          <w:szCs w:val="24"/>
          <w14:ligatures w14:val="none"/>
        </w:rPr>
        <w:t xml:space="preserve">. I dati forniti da ogni beneficiario </w:t>
      </w:r>
      <w:r w:rsidR="00DD2C59" w:rsidRPr="00B542AB">
        <w:rPr>
          <w:rFonts w:ascii="Calibri" w:eastAsia="Calibri" w:hAnsi="Calibri" w:cs="Calibri"/>
          <w:kern w:val="0"/>
          <w:sz w:val="24"/>
          <w:szCs w:val="24"/>
          <w14:ligatures w14:val="none"/>
        </w:rPr>
        <w:lastRenderedPageBreak/>
        <w:t xml:space="preserve">per singolo intervento saranno </w:t>
      </w:r>
      <w:r w:rsidR="0072526E" w:rsidRPr="00B542AB">
        <w:rPr>
          <w:rFonts w:ascii="Calibri" w:eastAsia="Calibri" w:hAnsi="Calibri" w:cs="Calibri"/>
          <w:kern w:val="0"/>
          <w:sz w:val="24"/>
          <w:szCs w:val="24"/>
          <w14:ligatures w14:val="none"/>
        </w:rPr>
        <w:t xml:space="preserve">successivamente </w:t>
      </w:r>
      <w:r w:rsidR="00DD2C59" w:rsidRPr="00B542AB">
        <w:rPr>
          <w:rFonts w:ascii="Calibri" w:eastAsia="Calibri" w:hAnsi="Calibri" w:cs="Calibri"/>
          <w:kern w:val="0"/>
          <w:sz w:val="24"/>
          <w:szCs w:val="24"/>
          <w14:ligatures w14:val="none"/>
        </w:rPr>
        <w:t xml:space="preserve">aggregati con tutti gli interventi dell’Azione </w:t>
      </w:r>
      <w:r w:rsidR="00507260" w:rsidRPr="00B542AB">
        <w:rPr>
          <w:rFonts w:ascii="Calibri" w:eastAsia="Calibri" w:hAnsi="Calibri" w:cs="Calibri"/>
          <w:kern w:val="0"/>
          <w:sz w:val="24"/>
          <w:szCs w:val="24"/>
          <w14:ligatures w14:val="none"/>
        </w:rPr>
        <w:t xml:space="preserve">2.1.1 </w:t>
      </w:r>
      <w:r w:rsidR="00DD2C59" w:rsidRPr="00B542AB">
        <w:rPr>
          <w:rFonts w:ascii="Calibri" w:eastAsia="Calibri" w:hAnsi="Calibri" w:cs="Calibri"/>
          <w:kern w:val="0"/>
          <w:sz w:val="24"/>
          <w:szCs w:val="24"/>
          <w14:ligatures w14:val="none"/>
        </w:rPr>
        <w:t>e concorr</w:t>
      </w:r>
      <w:r w:rsidR="0072526E" w:rsidRPr="00B542AB">
        <w:rPr>
          <w:rFonts w:ascii="Calibri" w:eastAsia="Calibri" w:hAnsi="Calibri" w:cs="Calibri"/>
          <w:kern w:val="0"/>
          <w:sz w:val="24"/>
          <w:szCs w:val="24"/>
          <w14:ligatures w14:val="none"/>
        </w:rPr>
        <w:t>eranno</w:t>
      </w:r>
      <w:r w:rsidR="00DD2C59" w:rsidRPr="00B542AB">
        <w:rPr>
          <w:rFonts w:ascii="Calibri" w:eastAsia="Calibri" w:hAnsi="Calibri" w:cs="Calibri"/>
          <w:kern w:val="0"/>
          <w:sz w:val="24"/>
          <w:szCs w:val="24"/>
          <w14:ligatures w14:val="none"/>
        </w:rPr>
        <w:t xml:space="preserve"> alla realizzazione degli indicatori di output. </w:t>
      </w:r>
      <w:r w:rsidR="0042091D" w:rsidRPr="00B542AB">
        <w:rPr>
          <w:rFonts w:ascii="Calibri" w:eastAsia="Calibri" w:hAnsi="Calibri" w:cs="Calibri"/>
          <w:kern w:val="0"/>
          <w:sz w:val="24"/>
          <w:szCs w:val="24"/>
          <w14:ligatures w14:val="none"/>
        </w:rPr>
        <w:t>Il beneficiario dovrà quindi fornire</w:t>
      </w:r>
      <w:r w:rsidR="00132D22" w:rsidRPr="00B542AB">
        <w:rPr>
          <w:rFonts w:ascii="Calibri" w:eastAsia="Calibri" w:hAnsi="Calibri" w:cs="Calibri"/>
          <w:kern w:val="0"/>
          <w:sz w:val="24"/>
          <w:szCs w:val="24"/>
          <w14:ligatures w14:val="none"/>
        </w:rPr>
        <w:t xml:space="preserve"> per ciascun intervento</w:t>
      </w:r>
      <w:r w:rsidR="00463474" w:rsidRPr="00B542AB">
        <w:rPr>
          <w:rFonts w:ascii="Calibri" w:eastAsia="Calibri" w:hAnsi="Calibri" w:cs="Calibri"/>
          <w:kern w:val="0"/>
          <w:sz w:val="24"/>
          <w:szCs w:val="24"/>
          <w14:ligatures w14:val="none"/>
        </w:rPr>
        <w:t xml:space="preserve">: </w:t>
      </w:r>
    </w:p>
    <w:p w14:paraId="41964E5D" w14:textId="0960745F" w:rsidR="00463474" w:rsidRPr="00940DC2" w:rsidRDefault="00132D22"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A</w:t>
      </w:r>
      <w:r w:rsidR="00463474" w:rsidRPr="00940DC2">
        <w:rPr>
          <w:rFonts w:ascii="Calibri" w:eastAsia="Calibri" w:hAnsi="Calibri" w:cs="Calibri"/>
          <w:bCs/>
          <w:color w:val="000000" w:themeColor="text1"/>
          <w:sz w:val="24"/>
          <w:szCs w:val="24"/>
        </w:rPr>
        <w:t xml:space="preserve">deguata indicazione e descrizione delle modalità di determinazione della quantificazione dell’indicatore di output. </w:t>
      </w:r>
    </w:p>
    <w:p w14:paraId="3E492120" w14:textId="5713ECF5" w:rsidR="00463474" w:rsidRPr="00940DC2" w:rsidRDefault="00463474"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Documentazione</w:t>
      </w:r>
      <w:r w:rsidR="00132D22" w:rsidRPr="00940DC2">
        <w:rPr>
          <w:rFonts w:ascii="Calibri" w:eastAsia="Calibri" w:hAnsi="Calibri" w:cs="Calibri"/>
          <w:bCs/>
          <w:color w:val="000000" w:themeColor="text1"/>
          <w:sz w:val="24"/>
          <w:szCs w:val="24"/>
        </w:rPr>
        <w:t xml:space="preserve"> che attesti l’</w:t>
      </w:r>
      <w:r w:rsidRPr="00940DC2">
        <w:rPr>
          <w:rFonts w:ascii="Calibri" w:eastAsia="Calibri" w:hAnsi="Calibri" w:cs="Calibri"/>
          <w:bCs/>
          <w:color w:val="000000" w:themeColor="text1"/>
          <w:sz w:val="24"/>
          <w:szCs w:val="24"/>
        </w:rPr>
        <w:t xml:space="preserve">avanzamento dell’intervento </w:t>
      </w:r>
      <w:r w:rsidR="009D2AE9" w:rsidRPr="00940DC2">
        <w:rPr>
          <w:rFonts w:ascii="Calibri" w:eastAsia="Calibri" w:hAnsi="Calibri" w:cs="Calibri"/>
          <w:bCs/>
          <w:color w:val="000000" w:themeColor="text1"/>
          <w:sz w:val="24"/>
          <w:szCs w:val="24"/>
        </w:rPr>
        <w:t>dalla fase di attuazione fino alla sua conclusione</w:t>
      </w:r>
      <w:r w:rsidRPr="00940DC2">
        <w:rPr>
          <w:rFonts w:ascii="Calibri" w:eastAsia="Calibri" w:hAnsi="Calibri" w:cs="Calibri"/>
          <w:bCs/>
          <w:color w:val="000000" w:themeColor="text1"/>
          <w:sz w:val="24"/>
          <w:szCs w:val="24"/>
        </w:rPr>
        <w:t>, esplicitando</w:t>
      </w:r>
      <w:r w:rsidR="009D2AE9" w:rsidRPr="00940DC2">
        <w:rPr>
          <w:rFonts w:ascii="Calibri" w:eastAsia="Calibri" w:hAnsi="Calibri" w:cs="Calibri"/>
          <w:bCs/>
          <w:color w:val="000000" w:themeColor="text1"/>
          <w:sz w:val="24"/>
          <w:szCs w:val="24"/>
        </w:rPr>
        <w:t xml:space="preserve"> </w:t>
      </w:r>
      <w:r w:rsidR="00D97E76" w:rsidRPr="00940DC2">
        <w:rPr>
          <w:rFonts w:ascii="Calibri" w:eastAsia="Calibri" w:hAnsi="Calibri" w:cs="Calibri"/>
          <w:bCs/>
          <w:color w:val="000000" w:themeColor="text1"/>
          <w:sz w:val="24"/>
          <w:szCs w:val="24"/>
        </w:rPr>
        <w:t xml:space="preserve">i mq e i MW realizzati </w:t>
      </w:r>
      <w:r w:rsidRPr="00940DC2">
        <w:rPr>
          <w:rFonts w:ascii="Calibri" w:eastAsia="Calibri" w:hAnsi="Calibri" w:cs="Calibri"/>
          <w:bCs/>
          <w:color w:val="000000" w:themeColor="text1"/>
          <w:sz w:val="24"/>
          <w:szCs w:val="24"/>
        </w:rPr>
        <w:t xml:space="preserve">(SAL, libretti misura, disegni contabili, </w:t>
      </w:r>
      <w:r w:rsidR="00393151" w:rsidRPr="00940DC2">
        <w:rPr>
          <w:rFonts w:ascii="Calibri" w:eastAsia="Calibri" w:hAnsi="Calibri" w:cs="Calibri"/>
          <w:bCs/>
          <w:color w:val="000000" w:themeColor="text1"/>
          <w:sz w:val="24"/>
          <w:szCs w:val="24"/>
        </w:rPr>
        <w:t>c</w:t>
      </w:r>
      <w:r w:rsidRPr="00940DC2">
        <w:rPr>
          <w:rFonts w:ascii="Calibri" w:eastAsia="Calibri" w:hAnsi="Calibri" w:cs="Calibri"/>
          <w:bCs/>
          <w:color w:val="000000" w:themeColor="text1"/>
          <w:sz w:val="24"/>
          <w:szCs w:val="24"/>
        </w:rPr>
        <w:t xml:space="preserve">ertificato di </w:t>
      </w:r>
      <w:r w:rsidR="00393151" w:rsidRPr="00940DC2">
        <w:rPr>
          <w:rFonts w:ascii="Calibri" w:eastAsia="Calibri" w:hAnsi="Calibri" w:cs="Calibri"/>
          <w:bCs/>
          <w:color w:val="000000" w:themeColor="text1"/>
          <w:sz w:val="24"/>
          <w:szCs w:val="24"/>
        </w:rPr>
        <w:t>r</w:t>
      </w:r>
      <w:r w:rsidRPr="00940DC2">
        <w:rPr>
          <w:rFonts w:ascii="Calibri" w:eastAsia="Calibri" w:hAnsi="Calibri" w:cs="Calibri"/>
          <w:bCs/>
          <w:color w:val="000000" w:themeColor="text1"/>
          <w:sz w:val="24"/>
          <w:szCs w:val="24"/>
        </w:rPr>
        <w:t xml:space="preserve">egolare Esecuzione, </w:t>
      </w:r>
      <w:r w:rsidR="00393151" w:rsidRPr="00940DC2">
        <w:rPr>
          <w:rFonts w:ascii="Calibri" w:eastAsia="Calibri" w:hAnsi="Calibri" w:cs="Calibri"/>
          <w:bCs/>
          <w:color w:val="000000" w:themeColor="text1"/>
          <w:sz w:val="24"/>
          <w:szCs w:val="24"/>
        </w:rPr>
        <w:t>c</w:t>
      </w:r>
      <w:r w:rsidRPr="00940DC2">
        <w:rPr>
          <w:rFonts w:ascii="Calibri" w:eastAsia="Calibri" w:hAnsi="Calibri" w:cs="Calibri"/>
          <w:bCs/>
          <w:color w:val="000000" w:themeColor="text1"/>
          <w:sz w:val="24"/>
          <w:szCs w:val="24"/>
        </w:rPr>
        <w:t xml:space="preserve">ollaudo, ecc.). </w:t>
      </w:r>
    </w:p>
    <w:p w14:paraId="16888C37" w14:textId="39C21E85" w:rsidR="00463474" w:rsidRPr="00940DC2" w:rsidRDefault="00463474" w:rsidP="00940DC2">
      <w:pPr>
        <w:numPr>
          <w:ilvl w:val="0"/>
          <w:numId w:val="12"/>
        </w:numPr>
        <w:autoSpaceDE w:val="0"/>
        <w:autoSpaceDN w:val="0"/>
        <w:adjustRightInd w:val="0"/>
        <w:spacing w:before="120" w:after="120" w:line="240" w:lineRule="auto"/>
        <w:jc w:val="both"/>
        <w:rPr>
          <w:rFonts w:ascii="Calibri" w:eastAsia="Calibri" w:hAnsi="Calibri" w:cs="Calibri"/>
          <w:bCs/>
          <w:color w:val="000000" w:themeColor="text1"/>
          <w:sz w:val="24"/>
          <w:szCs w:val="24"/>
        </w:rPr>
      </w:pPr>
      <w:r w:rsidRPr="00940DC2">
        <w:rPr>
          <w:rFonts w:ascii="Calibri" w:eastAsia="Calibri" w:hAnsi="Calibri" w:cs="Calibri"/>
          <w:bCs/>
          <w:color w:val="000000" w:themeColor="text1"/>
          <w:sz w:val="24"/>
          <w:szCs w:val="24"/>
        </w:rPr>
        <w:t>Documentazione grafica (es. elaborati progettuali e allegati alla contabilità dei lavori) che espliciti il contributo dell’intervento in termini di mq</w:t>
      </w:r>
      <w:r w:rsidR="00393151" w:rsidRPr="00940DC2">
        <w:rPr>
          <w:rFonts w:ascii="Calibri" w:eastAsia="Calibri" w:hAnsi="Calibri" w:cs="Calibri"/>
          <w:bCs/>
          <w:color w:val="000000" w:themeColor="text1"/>
          <w:sz w:val="24"/>
          <w:szCs w:val="24"/>
        </w:rPr>
        <w:t xml:space="preserve"> e MW</w:t>
      </w:r>
      <w:r w:rsidRPr="00940DC2">
        <w:rPr>
          <w:rFonts w:ascii="Calibri" w:eastAsia="Calibri" w:hAnsi="Calibri" w:cs="Calibri"/>
          <w:bCs/>
          <w:color w:val="000000" w:themeColor="text1"/>
          <w:sz w:val="24"/>
          <w:szCs w:val="24"/>
        </w:rPr>
        <w:t xml:space="preserve"> </w:t>
      </w:r>
    </w:p>
    <w:p w14:paraId="2CA5650F" w14:textId="628D50F8" w:rsidR="00AC2AFD" w:rsidRPr="00B542AB" w:rsidRDefault="00AC2AFD" w:rsidP="00B542AB">
      <w:pPr>
        <w:autoSpaceDE w:val="0"/>
        <w:autoSpaceDN w:val="0"/>
        <w:adjustRightInd w:val="0"/>
        <w:spacing w:after="0" w:line="276" w:lineRule="auto"/>
        <w:jc w:val="both"/>
        <w:rPr>
          <w:rFonts w:ascii="Calibri" w:eastAsia="Calibri" w:hAnsi="Calibri" w:cs="Calibri"/>
          <w:b/>
          <w:kern w:val="0"/>
          <w:sz w:val="24"/>
          <w:szCs w:val="24"/>
          <w14:ligatures w14:val="none"/>
        </w:rPr>
      </w:pPr>
    </w:p>
    <w:sectPr w:rsidR="00AC2AFD" w:rsidRPr="00B542AB">
      <w:headerReference w:type="default" r:id="rId14"/>
      <w:footerReference w:type="default" r:id="rId1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3D6FA1" w14:textId="77777777" w:rsidR="00A53F98" w:rsidRDefault="00A53F98" w:rsidP="001E5BD0">
      <w:pPr>
        <w:spacing w:after="0" w:line="240" w:lineRule="auto"/>
      </w:pPr>
      <w:r>
        <w:separator/>
      </w:r>
    </w:p>
  </w:endnote>
  <w:endnote w:type="continuationSeparator" w:id="0">
    <w:p w14:paraId="20C3FCC7" w14:textId="77777777" w:rsidR="00A53F98" w:rsidRDefault="00A53F98" w:rsidP="001E5B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gency FB">
    <w:panose1 w:val="020B0503020202020204"/>
    <w:charset w:val="00"/>
    <w:family w:val="swiss"/>
    <w:pitch w:val="variable"/>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612582CF" w14:textId="381A3ECE" w:rsidR="0026243A" w:rsidRDefault="0026243A" w:rsidP="000A1E73">
        <w:pPr>
          <w:pStyle w:val="Intestazione"/>
          <w:spacing w:after="60"/>
          <w:jc w:val="center"/>
        </w:pPr>
      </w:p>
      <w:p w14:paraId="77182F97" w14:textId="15673086" w:rsidR="0026243A" w:rsidRPr="000A1E73" w:rsidRDefault="00E96AD6" w:rsidP="000401CA">
        <w:pPr>
          <w:pStyle w:val="Intestazione"/>
          <w:spacing w:after="60"/>
          <w:jc w:val="both"/>
          <w:rPr>
            <w:rFonts w:ascii="Arial" w:hAnsi="Arial" w:cs="Arial"/>
            <w:color w:val="002060"/>
            <w:sz w:val="18"/>
            <w:szCs w:val="18"/>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22D4B" w14:textId="2D6C96DF" w:rsidR="00FD6BB5" w:rsidRPr="00FD6BB5" w:rsidRDefault="00FD6BB5">
    <w:pPr>
      <w:pStyle w:val="Pidipagina"/>
      <w:jc w:val="right"/>
      <w:rPr>
        <w:rFonts w:ascii="Calibri" w:hAnsi="Calibri" w:cs="Calibri"/>
        <w:sz w:val="20"/>
        <w:szCs w:val="20"/>
      </w:rPr>
    </w:pPr>
  </w:p>
  <w:p w14:paraId="6EC62587" w14:textId="3DFFF31B" w:rsidR="00E41082" w:rsidRPr="000A1E73" w:rsidRDefault="00E41082" w:rsidP="00E41082">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7216" behindDoc="0" locked="0" layoutInCell="1" allowOverlap="1" wp14:anchorId="429A99AA" wp14:editId="4005DEB5">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3FD1A374" w14:textId="77777777" w:rsidR="00E41082" w:rsidRPr="000547AA" w:rsidRDefault="00E41082" w:rsidP="00E41082">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29A99AA"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3FD1A374" w14:textId="77777777" w:rsidR="00E41082" w:rsidRPr="000547AA" w:rsidRDefault="00E41082" w:rsidP="00E41082">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Guida</w:t>
    </w:r>
    <w:r w:rsidRPr="00163ADC">
      <w:rPr>
        <w:rFonts w:ascii="Arial" w:hAnsi="Arial" w:cs="Arial"/>
        <w:color w:val="002060"/>
        <w:sz w:val="18"/>
        <w:szCs w:val="18"/>
      </w:rPr>
      <w:t xml:space="preserve"> </w:t>
    </w:r>
    <w:r>
      <w:rPr>
        <w:rFonts w:ascii="Arial" w:hAnsi="Arial" w:cs="Arial"/>
        <w:color w:val="002060"/>
        <w:sz w:val="18"/>
        <w:szCs w:val="18"/>
      </w:rPr>
      <w:t xml:space="preserve">operativa per la compilazione degli indicatori  – Azione 2.1.1 </w:t>
    </w:r>
  </w:p>
  <w:p w14:paraId="698BA64A" w14:textId="77777777" w:rsidR="00FD6BB5" w:rsidRDefault="00FD6BB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3E3BC7" w14:textId="77777777" w:rsidR="00A53F98" w:rsidRDefault="00A53F98" w:rsidP="001E5BD0">
      <w:pPr>
        <w:spacing w:after="0" w:line="240" w:lineRule="auto"/>
      </w:pPr>
      <w:r>
        <w:separator/>
      </w:r>
    </w:p>
  </w:footnote>
  <w:footnote w:type="continuationSeparator" w:id="0">
    <w:p w14:paraId="1F351123" w14:textId="77777777" w:rsidR="00A53F98" w:rsidRDefault="00A53F98" w:rsidP="001E5BD0">
      <w:pPr>
        <w:spacing w:after="0" w:line="240" w:lineRule="auto"/>
      </w:pPr>
      <w:r>
        <w:continuationSeparator/>
      </w:r>
    </w:p>
  </w:footnote>
  <w:footnote w:id="1">
    <w:p w14:paraId="7896DD45" w14:textId="77777777" w:rsidR="00507260" w:rsidRPr="005410A2" w:rsidRDefault="00507260" w:rsidP="00507260">
      <w:pPr>
        <w:autoSpaceDE w:val="0"/>
        <w:autoSpaceDN w:val="0"/>
        <w:adjustRightInd w:val="0"/>
        <w:spacing w:before="80" w:after="80" w:line="240" w:lineRule="auto"/>
        <w:jc w:val="both"/>
        <w:rPr>
          <w:rFonts w:ascii="Calibri" w:eastAsia="Calibri" w:hAnsi="Calibri" w:cs="Calibri"/>
          <w:b/>
          <w:bCs/>
          <w:color w:val="000000" w:themeColor="text1"/>
          <w:kern w:val="0"/>
          <w14:ligatures w14:val="none"/>
        </w:rPr>
      </w:pPr>
      <w:r w:rsidRPr="005410A2">
        <w:rPr>
          <w:rStyle w:val="Rimandonotaapidipagina"/>
          <w:color w:val="000000" w:themeColor="text1"/>
        </w:rPr>
        <w:footnoteRef/>
      </w:r>
      <w:r w:rsidRPr="005410A2">
        <w:rPr>
          <w:color w:val="000000" w:themeColor="text1"/>
        </w:rPr>
        <w:t xml:space="preserve"> </w:t>
      </w:r>
      <w:r w:rsidRPr="005410A2">
        <w:rPr>
          <w:rFonts w:ascii="Calibri" w:eastAsia="Calibri" w:hAnsi="Calibri" w:cs="Calibri"/>
          <w:color w:val="000000" w:themeColor="text1"/>
          <w:kern w:val="0"/>
          <w:sz w:val="18"/>
          <w:szCs w:val="18"/>
          <w14:ligatures w14:val="none"/>
        </w:rPr>
        <w:t>Gli edifici pubblici sono definiti come edifici di proprietà di enti pubblici e come edifici di proprietà di organizzazioni senza scopo di lucro. Un'organizzazione senza scopo di lucro è un'entità giuridica organizzata e gestita per un beneficio collettivo, pubblico o sociale, a differenza di un'entità che opera come impresa con l'obiettivo di generare un profitto per i propri proprietari.</w:t>
      </w:r>
      <w:r w:rsidRPr="005410A2">
        <w:rPr>
          <w:rFonts w:ascii="Calibri" w:eastAsia="Calibri" w:hAnsi="Calibri" w:cs="Calibri"/>
          <w:color w:val="000000" w:themeColor="text1"/>
          <w:kern w:val="0"/>
          <w14:ligatures w14:val="none"/>
        </w:rPr>
        <w:t xml:space="preserve"> </w:t>
      </w:r>
    </w:p>
    <w:p w14:paraId="5DAAFEC6" w14:textId="4EB39182" w:rsidR="00507260" w:rsidRDefault="00507260">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A769E7" w14:textId="0BB32B69" w:rsidR="0026243A" w:rsidRDefault="0026243A">
    <w:pPr>
      <w:pStyle w:val="Intestazione"/>
    </w:pPr>
    <w:r>
      <w:rPr>
        <w:noProof/>
        <w:lang w:eastAsia="it-IT"/>
      </w:rPr>
      <w:drawing>
        <wp:inline distT="0" distB="0" distL="0" distR="0" wp14:anchorId="2B7D18E4" wp14:editId="7930B5C5">
          <wp:extent cx="6120130" cy="598170"/>
          <wp:effectExtent l="0" t="0" r="0" b="0"/>
          <wp:docPr id="209306810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30968C93" w14:textId="77777777" w:rsidR="0026243A" w:rsidRDefault="0026243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5CB9F" w14:textId="3F00302E" w:rsidR="001E5BD0" w:rsidRDefault="001E5BD0">
    <w:pPr>
      <w:pStyle w:val="Intestazione"/>
    </w:pPr>
    <w:r>
      <w:rPr>
        <w:noProof/>
      </w:rPr>
      <w:drawing>
        <wp:inline distT="0" distB="0" distL="0" distR="0" wp14:anchorId="222AFF34" wp14:editId="0F76527B">
          <wp:extent cx="6120130" cy="598170"/>
          <wp:effectExtent l="0" t="0" r="0" b="0"/>
          <wp:docPr id="112421253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212538" name="Immagine 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3C639765" w14:textId="77777777" w:rsidR="003C0130" w:rsidRDefault="003C013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B65EAB"/>
    <w:multiLevelType w:val="hybridMultilevel"/>
    <w:tmpl w:val="3BDA8D06"/>
    <w:lvl w:ilvl="0" w:tplc="36C82448">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26B09FC"/>
    <w:multiLevelType w:val="hybridMultilevel"/>
    <w:tmpl w:val="3026A86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8D665DD"/>
    <w:multiLevelType w:val="hybridMultilevel"/>
    <w:tmpl w:val="5A26EE26"/>
    <w:lvl w:ilvl="0" w:tplc="DB98CFAA">
      <w:start w:val="1"/>
      <w:numFmt w:val="bullet"/>
      <w:lvlText w:val="-"/>
      <w:lvlJc w:val="left"/>
      <w:pPr>
        <w:ind w:left="720" w:hanging="360"/>
      </w:pPr>
      <w:rPr>
        <w:rFonts w:ascii="Agency FB" w:hAnsi="Agency FB" w:hint="default"/>
        <w:b w:val="0"/>
        <w:sz w:val="24"/>
        <w:szCs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19D7EFE"/>
    <w:multiLevelType w:val="hybridMultilevel"/>
    <w:tmpl w:val="590452EC"/>
    <w:lvl w:ilvl="0" w:tplc="A7120196">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7BC7340"/>
    <w:multiLevelType w:val="hybridMultilevel"/>
    <w:tmpl w:val="59B262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3B54535"/>
    <w:multiLevelType w:val="hybridMultilevel"/>
    <w:tmpl w:val="82FA2C44"/>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6" w15:restartNumberingAfterBreak="0">
    <w:nsid w:val="482D23FC"/>
    <w:multiLevelType w:val="hybridMultilevel"/>
    <w:tmpl w:val="5FCA2BEA"/>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9722BD6"/>
    <w:multiLevelType w:val="multilevel"/>
    <w:tmpl w:val="F0E65BBE"/>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i w:val="0"/>
        <w:sz w:val="24"/>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 w15:restartNumberingAfterBreak="0">
    <w:nsid w:val="5C9A5C46"/>
    <w:multiLevelType w:val="hybridMultilevel"/>
    <w:tmpl w:val="869EE932"/>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4B40AA6"/>
    <w:multiLevelType w:val="hybridMultilevel"/>
    <w:tmpl w:val="AC6C2C72"/>
    <w:lvl w:ilvl="0" w:tplc="36C82448">
      <w:start w:val="1"/>
      <w:numFmt w:val="bullet"/>
      <w:lvlText w:val=""/>
      <w:lvlJc w:val="left"/>
      <w:pPr>
        <w:ind w:left="720" w:hanging="360"/>
      </w:pPr>
      <w:rPr>
        <w:rFonts w:ascii="Wingdings" w:hAnsi="Wingdings"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5BC27B9"/>
    <w:multiLevelType w:val="hybridMultilevel"/>
    <w:tmpl w:val="0EF63D7C"/>
    <w:lvl w:ilvl="0" w:tplc="13BC5514">
      <w:start w:val="1"/>
      <w:numFmt w:val="decimal"/>
      <w:lvlText w:val="%1."/>
      <w:lvlJc w:val="left"/>
      <w:pPr>
        <w:ind w:left="720" w:hanging="360"/>
      </w:pPr>
      <w:rPr>
        <w:b/>
        <w:bCs/>
      </w:rPr>
    </w:lvl>
    <w:lvl w:ilvl="1" w:tplc="0410000F">
      <w:start w:val="1"/>
      <w:numFmt w:val="decimal"/>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748F5D6D"/>
    <w:multiLevelType w:val="multilevel"/>
    <w:tmpl w:val="EDBA8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78657766">
    <w:abstractNumId w:val="1"/>
  </w:num>
  <w:num w:numId="2" w16cid:durableId="677199238">
    <w:abstractNumId w:val="10"/>
  </w:num>
  <w:num w:numId="3" w16cid:durableId="1969512292">
    <w:abstractNumId w:val="5"/>
  </w:num>
  <w:num w:numId="4" w16cid:durableId="238641734">
    <w:abstractNumId w:val="2"/>
  </w:num>
  <w:num w:numId="5" w16cid:durableId="1733578351">
    <w:abstractNumId w:val="6"/>
  </w:num>
  <w:num w:numId="6" w16cid:durableId="1845628258">
    <w:abstractNumId w:val="7"/>
  </w:num>
  <w:num w:numId="7" w16cid:durableId="1594515360">
    <w:abstractNumId w:val="4"/>
  </w:num>
  <w:num w:numId="8" w16cid:durableId="1136026431">
    <w:abstractNumId w:val="3"/>
  </w:num>
  <w:num w:numId="9" w16cid:durableId="2092509071">
    <w:abstractNumId w:val="11"/>
  </w:num>
  <w:num w:numId="10" w16cid:durableId="1348753015">
    <w:abstractNumId w:val="9"/>
  </w:num>
  <w:num w:numId="11" w16cid:durableId="1012299224">
    <w:abstractNumId w:val="0"/>
  </w:num>
  <w:num w:numId="12" w16cid:durableId="69457998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63D8"/>
    <w:rsid w:val="000246D6"/>
    <w:rsid w:val="0005408C"/>
    <w:rsid w:val="000B34BC"/>
    <w:rsid w:val="000C5A2F"/>
    <w:rsid w:val="000D0EEE"/>
    <w:rsid w:val="00121F74"/>
    <w:rsid w:val="001233F3"/>
    <w:rsid w:val="00132D22"/>
    <w:rsid w:val="00132D95"/>
    <w:rsid w:val="00144B64"/>
    <w:rsid w:val="001459A1"/>
    <w:rsid w:val="00167489"/>
    <w:rsid w:val="0018461F"/>
    <w:rsid w:val="001C644A"/>
    <w:rsid w:val="001D23BE"/>
    <w:rsid w:val="001E5BD0"/>
    <w:rsid w:val="00206924"/>
    <w:rsid w:val="0026243A"/>
    <w:rsid w:val="002A4BB8"/>
    <w:rsid w:val="002E3472"/>
    <w:rsid w:val="00301AC3"/>
    <w:rsid w:val="003070A6"/>
    <w:rsid w:val="00327C3E"/>
    <w:rsid w:val="0034024D"/>
    <w:rsid w:val="003403BD"/>
    <w:rsid w:val="003450FE"/>
    <w:rsid w:val="00356F80"/>
    <w:rsid w:val="00363387"/>
    <w:rsid w:val="0036737A"/>
    <w:rsid w:val="00393151"/>
    <w:rsid w:val="00397053"/>
    <w:rsid w:val="003C0130"/>
    <w:rsid w:val="003D226C"/>
    <w:rsid w:val="003F1E94"/>
    <w:rsid w:val="003F64F6"/>
    <w:rsid w:val="0042091D"/>
    <w:rsid w:val="00423475"/>
    <w:rsid w:val="00425949"/>
    <w:rsid w:val="00451AF0"/>
    <w:rsid w:val="0045584B"/>
    <w:rsid w:val="00457758"/>
    <w:rsid w:val="00461609"/>
    <w:rsid w:val="00463474"/>
    <w:rsid w:val="00473760"/>
    <w:rsid w:val="004B6E4F"/>
    <w:rsid w:val="004C1317"/>
    <w:rsid w:val="004E65AD"/>
    <w:rsid w:val="004F7526"/>
    <w:rsid w:val="00507260"/>
    <w:rsid w:val="005078DF"/>
    <w:rsid w:val="005410A2"/>
    <w:rsid w:val="005425C9"/>
    <w:rsid w:val="00590BA2"/>
    <w:rsid w:val="005B24EA"/>
    <w:rsid w:val="005E1336"/>
    <w:rsid w:val="005F2AC9"/>
    <w:rsid w:val="00610036"/>
    <w:rsid w:val="00617448"/>
    <w:rsid w:val="006363D8"/>
    <w:rsid w:val="00653919"/>
    <w:rsid w:val="006A49E1"/>
    <w:rsid w:val="006B6D4B"/>
    <w:rsid w:val="006F69FB"/>
    <w:rsid w:val="00706331"/>
    <w:rsid w:val="00707EA4"/>
    <w:rsid w:val="007235E9"/>
    <w:rsid w:val="0072526E"/>
    <w:rsid w:val="0075208A"/>
    <w:rsid w:val="007712DB"/>
    <w:rsid w:val="007A42E2"/>
    <w:rsid w:val="008043CE"/>
    <w:rsid w:val="00826B78"/>
    <w:rsid w:val="00826EB5"/>
    <w:rsid w:val="00835509"/>
    <w:rsid w:val="00862C82"/>
    <w:rsid w:val="00890E8B"/>
    <w:rsid w:val="00894D85"/>
    <w:rsid w:val="008A490A"/>
    <w:rsid w:val="008B28C2"/>
    <w:rsid w:val="008C2814"/>
    <w:rsid w:val="008D7DB0"/>
    <w:rsid w:val="008F3E41"/>
    <w:rsid w:val="00905C19"/>
    <w:rsid w:val="009169CC"/>
    <w:rsid w:val="009221D1"/>
    <w:rsid w:val="0093248B"/>
    <w:rsid w:val="00940DC2"/>
    <w:rsid w:val="009440AF"/>
    <w:rsid w:val="00980E39"/>
    <w:rsid w:val="00981B9B"/>
    <w:rsid w:val="009D2AE9"/>
    <w:rsid w:val="009E0E90"/>
    <w:rsid w:val="009E2D62"/>
    <w:rsid w:val="009E652E"/>
    <w:rsid w:val="009F3201"/>
    <w:rsid w:val="00A051FB"/>
    <w:rsid w:val="00A2221B"/>
    <w:rsid w:val="00A27972"/>
    <w:rsid w:val="00A42315"/>
    <w:rsid w:val="00A52A60"/>
    <w:rsid w:val="00A53F98"/>
    <w:rsid w:val="00A57A77"/>
    <w:rsid w:val="00A7387F"/>
    <w:rsid w:val="00AB5438"/>
    <w:rsid w:val="00AB7CE9"/>
    <w:rsid w:val="00AC2AFD"/>
    <w:rsid w:val="00AD4B6D"/>
    <w:rsid w:val="00AE1683"/>
    <w:rsid w:val="00B15259"/>
    <w:rsid w:val="00B31500"/>
    <w:rsid w:val="00B43516"/>
    <w:rsid w:val="00B542AB"/>
    <w:rsid w:val="00BB42FE"/>
    <w:rsid w:val="00BF5301"/>
    <w:rsid w:val="00C122AE"/>
    <w:rsid w:val="00C300AF"/>
    <w:rsid w:val="00C37D9D"/>
    <w:rsid w:val="00C652AC"/>
    <w:rsid w:val="00C76FF0"/>
    <w:rsid w:val="00CA66B4"/>
    <w:rsid w:val="00CD0B52"/>
    <w:rsid w:val="00CD659D"/>
    <w:rsid w:val="00CF5B80"/>
    <w:rsid w:val="00D21910"/>
    <w:rsid w:val="00D56263"/>
    <w:rsid w:val="00D62477"/>
    <w:rsid w:val="00D63ED1"/>
    <w:rsid w:val="00D942A3"/>
    <w:rsid w:val="00D97E76"/>
    <w:rsid w:val="00DA1AA9"/>
    <w:rsid w:val="00DC745F"/>
    <w:rsid w:val="00DD2C59"/>
    <w:rsid w:val="00E0436B"/>
    <w:rsid w:val="00E34F73"/>
    <w:rsid w:val="00E41082"/>
    <w:rsid w:val="00E50523"/>
    <w:rsid w:val="00E62362"/>
    <w:rsid w:val="00E77784"/>
    <w:rsid w:val="00E90B0E"/>
    <w:rsid w:val="00E96AD6"/>
    <w:rsid w:val="00EA3F69"/>
    <w:rsid w:val="00EB1687"/>
    <w:rsid w:val="00ED1CD4"/>
    <w:rsid w:val="00EE6867"/>
    <w:rsid w:val="00EE729F"/>
    <w:rsid w:val="00EF5F40"/>
    <w:rsid w:val="00F14DC1"/>
    <w:rsid w:val="00F3760F"/>
    <w:rsid w:val="00F44DBA"/>
    <w:rsid w:val="00F51368"/>
    <w:rsid w:val="00F54C37"/>
    <w:rsid w:val="00F84749"/>
    <w:rsid w:val="00F92331"/>
    <w:rsid w:val="00FA6521"/>
    <w:rsid w:val="00FB64F9"/>
    <w:rsid w:val="00FD6BB5"/>
    <w:rsid w:val="00FE0C64"/>
    <w:rsid w:val="00FE768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A5985F"/>
  <w15:chartTrackingRefBased/>
  <w15:docId w15:val="{5D11EF81-4E0B-42E5-A334-7CE2017BE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363D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6363D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6363D8"/>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6363D8"/>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6363D8"/>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6363D8"/>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6363D8"/>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6363D8"/>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6363D8"/>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6363D8"/>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6363D8"/>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6363D8"/>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6363D8"/>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6363D8"/>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6363D8"/>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6363D8"/>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6363D8"/>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6363D8"/>
    <w:rPr>
      <w:rFonts w:eastAsiaTheme="majorEastAsia" w:cstheme="majorBidi"/>
      <w:color w:val="272727" w:themeColor="text1" w:themeTint="D8"/>
    </w:rPr>
  </w:style>
  <w:style w:type="paragraph" w:styleId="Titolo">
    <w:name w:val="Title"/>
    <w:basedOn w:val="Normale"/>
    <w:next w:val="Normale"/>
    <w:link w:val="TitoloCarattere"/>
    <w:uiPriority w:val="10"/>
    <w:qFormat/>
    <w:rsid w:val="006363D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6363D8"/>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6363D8"/>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6363D8"/>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6363D8"/>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6363D8"/>
    <w:rPr>
      <w:i/>
      <w:iCs/>
      <w:color w:val="404040" w:themeColor="text1" w:themeTint="BF"/>
    </w:rPr>
  </w:style>
  <w:style w:type="paragraph" w:styleId="Paragrafoelenco">
    <w:name w:val="List Paragraph"/>
    <w:basedOn w:val="Normale"/>
    <w:uiPriority w:val="34"/>
    <w:qFormat/>
    <w:rsid w:val="006363D8"/>
    <w:pPr>
      <w:ind w:left="720"/>
      <w:contextualSpacing/>
    </w:pPr>
  </w:style>
  <w:style w:type="character" w:styleId="Enfasiintensa">
    <w:name w:val="Intense Emphasis"/>
    <w:basedOn w:val="Carpredefinitoparagrafo"/>
    <w:uiPriority w:val="21"/>
    <w:qFormat/>
    <w:rsid w:val="006363D8"/>
    <w:rPr>
      <w:i/>
      <w:iCs/>
      <w:color w:val="0F4761" w:themeColor="accent1" w:themeShade="BF"/>
    </w:rPr>
  </w:style>
  <w:style w:type="paragraph" w:styleId="Citazioneintensa">
    <w:name w:val="Intense Quote"/>
    <w:basedOn w:val="Normale"/>
    <w:next w:val="Normale"/>
    <w:link w:val="CitazioneintensaCarattere"/>
    <w:uiPriority w:val="30"/>
    <w:qFormat/>
    <w:rsid w:val="006363D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6363D8"/>
    <w:rPr>
      <w:i/>
      <w:iCs/>
      <w:color w:val="0F4761" w:themeColor="accent1" w:themeShade="BF"/>
    </w:rPr>
  </w:style>
  <w:style w:type="character" w:styleId="Riferimentointenso">
    <w:name w:val="Intense Reference"/>
    <w:basedOn w:val="Carpredefinitoparagrafo"/>
    <w:uiPriority w:val="32"/>
    <w:qFormat/>
    <w:rsid w:val="006363D8"/>
    <w:rPr>
      <w:b/>
      <w:bCs/>
      <w:smallCaps/>
      <w:color w:val="0F4761" w:themeColor="accent1" w:themeShade="BF"/>
      <w:spacing w:val="5"/>
    </w:rPr>
  </w:style>
  <w:style w:type="table" w:styleId="Grigliatabella">
    <w:name w:val="Table Grid"/>
    <w:basedOn w:val="Tabellanormale"/>
    <w:uiPriority w:val="39"/>
    <w:rsid w:val="006363D8"/>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39"/>
    <w:rsid w:val="00AC2AFD"/>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EF5F40"/>
    <w:rPr>
      <w:b/>
      <w:bCs/>
    </w:rPr>
  </w:style>
  <w:style w:type="paragraph" w:styleId="Intestazione">
    <w:name w:val="header"/>
    <w:basedOn w:val="Normale"/>
    <w:link w:val="IntestazioneCarattere"/>
    <w:uiPriority w:val="99"/>
    <w:unhideWhenUsed/>
    <w:rsid w:val="001E5BD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1E5BD0"/>
  </w:style>
  <w:style w:type="paragraph" w:styleId="Pidipagina">
    <w:name w:val="footer"/>
    <w:basedOn w:val="Normale"/>
    <w:link w:val="PidipaginaCarattere"/>
    <w:uiPriority w:val="99"/>
    <w:unhideWhenUsed/>
    <w:rsid w:val="001E5BD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E5BD0"/>
  </w:style>
  <w:style w:type="character" w:styleId="Collegamentoipertestuale">
    <w:name w:val="Hyperlink"/>
    <w:basedOn w:val="Carpredefinitoparagrafo"/>
    <w:uiPriority w:val="99"/>
    <w:unhideWhenUsed/>
    <w:rsid w:val="006A49E1"/>
    <w:rPr>
      <w:color w:val="467886" w:themeColor="hyperlink"/>
      <w:u w:val="single"/>
    </w:rPr>
  </w:style>
  <w:style w:type="character" w:styleId="Menzionenonrisolta">
    <w:name w:val="Unresolved Mention"/>
    <w:basedOn w:val="Carpredefinitoparagrafo"/>
    <w:uiPriority w:val="99"/>
    <w:semiHidden/>
    <w:unhideWhenUsed/>
    <w:rsid w:val="006A49E1"/>
    <w:rPr>
      <w:color w:val="605E5C"/>
      <w:shd w:val="clear" w:color="auto" w:fill="E1DFDD"/>
    </w:rPr>
  </w:style>
  <w:style w:type="character" w:styleId="Rimandocommento">
    <w:name w:val="annotation reference"/>
    <w:basedOn w:val="Carpredefinitoparagrafo"/>
    <w:uiPriority w:val="99"/>
    <w:semiHidden/>
    <w:unhideWhenUsed/>
    <w:rsid w:val="003D226C"/>
    <w:rPr>
      <w:sz w:val="16"/>
      <w:szCs w:val="16"/>
    </w:rPr>
  </w:style>
  <w:style w:type="paragraph" w:styleId="Testocommento">
    <w:name w:val="annotation text"/>
    <w:basedOn w:val="Normale"/>
    <w:link w:val="TestocommentoCarattere"/>
    <w:uiPriority w:val="99"/>
    <w:unhideWhenUsed/>
    <w:rsid w:val="003D226C"/>
    <w:pPr>
      <w:spacing w:line="240" w:lineRule="auto"/>
    </w:pPr>
    <w:rPr>
      <w:sz w:val="20"/>
      <w:szCs w:val="20"/>
    </w:rPr>
  </w:style>
  <w:style w:type="character" w:customStyle="1" w:styleId="TestocommentoCarattere">
    <w:name w:val="Testo commento Carattere"/>
    <w:basedOn w:val="Carpredefinitoparagrafo"/>
    <w:link w:val="Testocommento"/>
    <w:uiPriority w:val="99"/>
    <w:rsid w:val="003D226C"/>
    <w:rPr>
      <w:sz w:val="20"/>
      <w:szCs w:val="20"/>
    </w:rPr>
  </w:style>
  <w:style w:type="paragraph" w:styleId="Soggettocommento">
    <w:name w:val="annotation subject"/>
    <w:basedOn w:val="Testocommento"/>
    <w:next w:val="Testocommento"/>
    <w:link w:val="SoggettocommentoCarattere"/>
    <w:uiPriority w:val="99"/>
    <w:semiHidden/>
    <w:unhideWhenUsed/>
    <w:rsid w:val="003D226C"/>
    <w:rPr>
      <w:b/>
      <w:bCs/>
    </w:rPr>
  </w:style>
  <w:style w:type="character" w:customStyle="1" w:styleId="SoggettocommentoCarattere">
    <w:name w:val="Soggetto commento Carattere"/>
    <w:basedOn w:val="TestocommentoCarattere"/>
    <w:link w:val="Soggettocommento"/>
    <w:uiPriority w:val="99"/>
    <w:semiHidden/>
    <w:rsid w:val="003D226C"/>
    <w:rPr>
      <w:b/>
      <w:bCs/>
      <w:sz w:val="20"/>
      <w:szCs w:val="20"/>
    </w:rPr>
  </w:style>
  <w:style w:type="character" w:styleId="Collegamentovisitato">
    <w:name w:val="FollowedHyperlink"/>
    <w:basedOn w:val="Carpredefinitoparagrafo"/>
    <w:uiPriority w:val="99"/>
    <w:semiHidden/>
    <w:unhideWhenUsed/>
    <w:rsid w:val="00905C19"/>
    <w:rPr>
      <w:color w:val="96607D" w:themeColor="followedHyperlink"/>
      <w:u w:val="single"/>
    </w:rPr>
  </w:style>
  <w:style w:type="paragraph" w:styleId="Testonotaapidipagina">
    <w:name w:val="footnote text"/>
    <w:basedOn w:val="Normale"/>
    <w:link w:val="TestonotaapidipaginaCarattere"/>
    <w:uiPriority w:val="99"/>
    <w:semiHidden/>
    <w:unhideWhenUsed/>
    <w:rsid w:val="00507260"/>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507260"/>
    <w:rPr>
      <w:sz w:val="20"/>
      <w:szCs w:val="20"/>
    </w:rPr>
  </w:style>
  <w:style w:type="character" w:styleId="Rimandonotaapidipagina">
    <w:name w:val="footnote reference"/>
    <w:basedOn w:val="Carpredefinitoparagrafo"/>
    <w:uiPriority w:val="99"/>
    <w:semiHidden/>
    <w:unhideWhenUsed/>
    <w:rsid w:val="0050726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933934">
      <w:bodyDiv w:val="1"/>
      <w:marLeft w:val="0"/>
      <w:marRight w:val="0"/>
      <w:marTop w:val="0"/>
      <w:marBottom w:val="0"/>
      <w:divBdr>
        <w:top w:val="none" w:sz="0" w:space="0" w:color="auto"/>
        <w:left w:val="none" w:sz="0" w:space="0" w:color="auto"/>
        <w:bottom w:val="none" w:sz="0" w:space="0" w:color="auto"/>
        <w:right w:val="none" w:sz="0" w:space="0" w:color="auto"/>
      </w:divBdr>
    </w:div>
    <w:div w:id="389764765">
      <w:bodyDiv w:val="1"/>
      <w:marLeft w:val="0"/>
      <w:marRight w:val="0"/>
      <w:marTop w:val="0"/>
      <w:marBottom w:val="0"/>
      <w:divBdr>
        <w:top w:val="none" w:sz="0" w:space="0" w:color="auto"/>
        <w:left w:val="none" w:sz="0" w:space="0" w:color="auto"/>
        <w:bottom w:val="none" w:sz="0" w:space="0" w:color="auto"/>
        <w:right w:val="none" w:sz="0" w:space="0" w:color="auto"/>
      </w:divBdr>
    </w:div>
    <w:div w:id="586698480">
      <w:bodyDiv w:val="1"/>
      <w:marLeft w:val="0"/>
      <w:marRight w:val="0"/>
      <w:marTop w:val="0"/>
      <w:marBottom w:val="0"/>
      <w:divBdr>
        <w:top w:val="none" w:sz="0" w:space="0" w:color="auto"/>
        <w:left w:val="none" w:sz="0" w:space="0" w:color="auto"/>
        <w:bottom w:val="none" w:sz="0" w:space="0" w:color="auto"/>
        <w:right w:val="none" w:sz="0" w:space="0" w:color="auto"/>
      </w:divBdr>
    </w:div>
    <w:div w:id="736822520">
      <w:bodyDiv w:val="1"/>
      <w:marLeft w:val="0"/>
      <w:marRight w:val="0"/>
      <w:marTop w:val="0"/>
      <w:marBottom w:val="0"/>
      <w:divBdr>
        <w:top w:val="none" w:sz="0" w:space="0" w:color="auto"/>
        <w:left w:val="none" w:sz="0" w:space="0" w:color="auto"/>
        <w:bottom w:val="none" w:sz="0" w:space="0" w:color="auto"/>
        <w:right w:val="none" w:sz="0" w:space="0" w:color="auto"/>
      </w:divBdr>
    </w:div>
    <w:div w:id="1683817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ncultura2127.cultura.gov.it/wp-content/uploads/2024/01/Doc.-metodologico.pdf"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valutazionecoesione.it/attivita-di-sistema/doc/2022_05_30_fiche_tradotte_IT.pdf"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807F0C-D6A7-4AA1-A069-2CED3FF37087}">
  <ds:schemaRefs>
    <ds:schemaRef ds:uri="http://schemas.openxmlformats.org/officeDocument/2006/bibliography"/>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1</TotalTime>
  <Pages>6</Pages>
  <Words>1343</Words>
  <Characters>7657</Characters>
  <Application>Microsoft Office Word</Application>
  <DocSecurity>0</DocSecurity>
  <Lines>63</Lines>
  <Paragraphs>17</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8983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KPMG</dc:creator>
  <cp:keywords/>
  <dc:description/>
  <cp:lastModifiedBy>KPMG</cp:lastModifiedBy>
  <cp:revision>4</cp:revision>
  <dcterms:created xsi:type="dcterms:W3CDTF">2025-06-13T10:09:00Z</dcterms:created>
  <dcterms:modified xsi:type="dcterms:W3CDTF">2025-06-17T09:57:00Z</dcterms:modified>
</cp:coreProperties>
</file>